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28" w:rsidRPr="00061D28" w:rsidRDefault="00061D28">
      <w:pPr>
        <w:rPr>
          <w:sz w:val="6"/>
          <w:szCs w:val="6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17"/>
        <w:gridCol w:w="8789"/>
      </w:tblGrid>
      <w:tr w:rsidR="00523EAA" w:rsidTr="002F713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D17817" w:rsidRDefault="00523EAA" w:rsidP="0038033E">
            <w:pPr>
              <w:tabs>
                <w:tab w:val="left" w:pos="720"/>
              </w:tabs>
              <w:spacing w:before="60"/>
              <w:ind w:left="-57" w:right="-113"/>
              <w:rPr>
                <w:rFonts w:ascii="Arial" w:hAnsi="Arial"/>
                <w:b/>
                <w:sz w:val="24"/>
                <w:szCs w:val="24"/>
              </w:rPr>
            </w:pPr>
            <w:r w:rsidRPr="00D17817">
              <w:rPr>
                <w:rFonts w:ascii="Arial" w:hAnsi="Arial"/>
                <w:b/>
                <w:sz w:val="24"/>
                <w:szCs w:val="24"/>
              </w:rPr>
              <w:t>ASSUNTO: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Default="004D1B2F" w:rsidP="002F7138">
            <w:pPr>
              <w:tabs>
                <w:tab w:val="left" w:pos="720"/>
              </w:tabs>
              <w:spacing w:before="120"/>
              <w:rPr>
                <w:rFonts w:ascii="Arial" w:hAnsi="Arial"/>
                <w:b/>
                <w:sz w:val="24"/>
              </w:rPr>
            </w:pPr>
            <w:r w:rsidRPr="002F7138">
              <w:rPr>
                <w:rFonts w:ascii="Arial" w:hAnsi="Arial"/>
                <w:b/>
                <w:sz w:val="24"/>
                <w:szCs w:val="24"/>
              </w:rPr>
              <w:t>DIAGNÓSTICO DA ETA DE PERPÉTUO SOCORRO</w:t>
            </w:r>
          </w:p>
        </w:tc>
      </w:tr>
    </w:tbl>
    <w:p w:rsidR="00E857D5" w:rsidRPr="0038033E" w:rsidRDefault="00E857D5">
      <w:pPr>
        <w:rPr>
          <w:sz w:val="4"/>
          <w:szCs w:val="4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2"/>
        <w:gridCol w:w="1419"/>
        <w:gridCol w:w="3260"/>
        <w:gridCol w:w="3685"/>
      </w:tblGrid>
      <w:tr w:rsidR="00E857D5" w:rsidTr="0038033E">
        <w:trPr>
          <w:trHeight w:hRule="exact" w:val="34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5" w:rsidRPr="00E857D5" w:rsidRDefault="00E857D5" w:rsidP="00E857D5">
            <w:pPr>
              <w:tabs>
                <w:tab w:val="left" w:pos="720"/>
              </w:tabs>
              <w:spacing w:before="60"/>
              <w:jc w:val="center"/>
              <w:rPr>
                <w:rFonts w:ascii="Arial" w:hAnsi="Arial"/>
                <w:b/>
              </w:rPr>
            </w:pPr>
            <w:r w:rsidRPr="00E857D5">
              <w:rPr>
                <w:rFonts w:ascii="Arial" w:hAnsi="Arial"/>
                <w:b/>
              </w:rPr>
              <w:t>HORÁRIO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5" w:rsidRPr="00E857D5" w:rsidRDefault="00E857D5" w:rsidP="00E857D5">
            <w:pPr>
              <w:tabs>
                <w:tab w:val="left" w:pos="720"/>
              </w:tabs>
              <w:spacing w:before="60"/>
              <w:jc w:val="center"/>
              <w:rPr>
                <w:rFonts w:ascii="Arial" w:hAnsi="Arial"/>
                <w:b/>
              </w:rPr>
            </w:pPr>
            <w:r w:rsidRPr="00E857D5">
              <w:rPr>
                <w:rFonts w:ascii="Arial" w:hAnsi="Arial"/>
                <w:b/>
              </w:rPr>
              <w:t>LOCAL</w:t>
            </w:r>
          </w:p>
        </w:tc>
      </w:tr>
      <w:tr w:rsidR="00E857D5" w:rsidTr="002F7138">
        <w:trPr>
          <w:trHeight w:hRule="exact"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7D5" w:rsidRPr="00E857D5" w:rsidRDefault="00E857D5" w:rsidP="00E857D5">
            <w:pPr>
              <w:tabs>
                <w:tab w:val="left" w:pos="720"/>
              </w:tabs>
              <w:spacing w:before="120"/>
              <w:rPr>
                <w:rFonts w:ascii="Arial" w:hAnsi="Arial"/>
                <w:bCs/>
                <w:sz w:val="24"/>
              </w:rPr>
            </w:pPr>
            <w:r w:rsidRPr="00E857D5">
              <w:rPr>
                <w:rFonts w:ascii="Arial" w:hAnsi="Arial"/>
                <w:bCs/>
                <w:sz w:val="24"/>
              </w:rPr>
              <w:t>Das</w:t>
            </w:r>
            <w:r w:rsidR="00637D4C">
              <w:rPr>
                <w:rFonts w:ascii="Arial" w:hAnsi="Arial"/>
                <w:bCs/>
                <w:sz w:val="24"/>
              </w:rPr>
              <w:t>:</w:t>
            </w:r>
            <w:r w:rsidRPr="00E857D5">
              <w:rPr>
                <w:rFonts w:ascii="Arial" w:hAnsi="Arial"/>
                <w:bCs/>
                <w:sz w:val="24"/>
              </w:rPr>
              <w:t xml:space="preserve">     </w:t>
            </w:r>
            <w:r w:rsidR="008A3F5E">
              <w:rPr>
                <w:rFonts w:ascii="Arial" w:hAnsi="Arial"/>
                <w:bCs/>
                <w:sz w:val="24"/>
              </w:rPr>
              <w:t xml:space="preserve">09:00 </w:t>
            </w:r>
            <w:r w:rsidRPr="00E857D5">
              <w:rPr>
                <w:rFonts w:ascii="Arial" w:hAnsi="Arial"/>
                <w:bCs/>
                <w:sz w:val="24"/>
              </w:rPr>
              <w:t>às</w:t>
            </w:r>
            <w:r w:rsidR="00637D4C">
              <w:rPr>
                <w:rFonts w:ascii="Arial" w:hAnsi="Arial"/>
                <w:bCs/>
                <w:sz w:val="24"/>
              </w:rPr>
              <w:t>:</w:t>
            </w:r>
            <w:r w:rsidR="004E32FC">
              <w:rPr>
                <w:rFonts w:ascii="Arial" w:hAnsi="Arial"/>
                <w:bCs/>
                <w:sz w:val="24"/>
              </w:rPr>
              <w:t xml:space="preserve"> 12</w:t>
            </w:r>
            <w:r w:rsidR="008A3F5E">
              <w:rPr>
                <w:rFonts w:ascii="Arial" w:hAnsi="Arial"/>
                <w:bCs/>
                <w:sz w:val="24"/>
              </w:rPr>
              <w:t>:00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7D5" w:rsidRPr="002F7138" w:rsidRDefault="004E32FC" w:rsidP="002F7138">
            <w:pPr>
              <w:tabs>
                <w:tab w:val="left" w:pos="72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2F7138">
              <w:rPr>
                <w:rFonts w:ascii="Arial" w:hAnsi="Arial"/>
                <w:b/>
                <w:sz w:val="22"/>
                <w:szCs w:val="22"/>
              </w:rPr>
              <w:t>SALA DE REUNIÃO DA S</w:t>
            </w:r>
            <w:r w:rsidR="002F7138" w:rsidRPr="002F7138">
              <w:rPr>
                <w:rFonts w:ascii="Arial" w:hAnsi="Arial"/>
                <w:b/>
                <w:sz w:val="22"/>
                <w:szCs w:val="22"/>
              </w:rPr>
              <w:t>UPERINTEDÊNCIA OPERACIONAL V. RIO DOCE E VALE DO AÇO</w:t>
            </w:r>
            <w:r w:rsidR="002F7138">
              <w:rPr>
                <w:rFonts w:ascii="Arial" w:hAnsi="Arial"/>
                <w:b/>
                <w:sz w:val="22"/>
                <w:szCs w:val="22"/>
              </w:rPr>
              <w:t xml:space="preserve"> – COPASA.</w:t>
            </w:r>
          </w:p>
        </w:tc>
      </w:tr>
      <w:tr w:rsidR="00523EAA" w:rsidTr="002F7138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D17817" w:rsidRDefault="00523EAA" w:rsidP="002F7138">
            <w:pPr>
              <w:tabs>
                <w:tab w:val="left" w:pos="720"/>
              </w:tabs>
              <w:spacing w:before="60" w:after="60"/>
              <w:ind w:left="-57" w:right="-113"/>
              <w:rPr>
                <w:rFonts w:ascii="Arial" w:hAnsi="Arial"/>
                <w:b/>
                <w:sz w:val="24"/>
                <w:szCs w:val="24"/>
              </w:rPr>
            </w:pPr>
            <w:r w:rsidRPr="00D17817">
              <w:rPr>
                <w:rFonts w:ascii="Arial" w:hAnsi="Arial"/>
                <w:b/>
                <w:sz w:val="24"/>
                <w:szCs w:val="24"/>
              </w:rPr>
              <w:t>OBJETIVO: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Default="002F7138" w:rsidP="002F7138">
            <w:pPr>
              <w:tabs>
                <w:tab w:val="left" w:pos="720"/>
              </w:tabs>
              <w:spacing w:before="60" w:after="60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Avaliação do </w:t>
            </w:r>
            <w:r w:rsidR="00422FF7">
              <w:rPr>
                <w:rFonts w:ascii="Arial" w:hAnsi="Arial"/>
                <w:b/>
                <w:sz w:val="24"/>
              </w:rPr>
              <w:t>D</w:t>
            </w:r>
            <w:r>
              <w:rPr>
                <w:rFonts w:ascii="Arial" w:hAnsi="Arial"/>
                <w:b/>
                <w:sz w:val="24"/>
              </w:rPr>
              <w:t>iagnó</w:t>
            </w:r>
            <w:r w:rsidR="004E32FC">
              <w:rPr>
                <w:rFonts w:ascii="Arial" w:hAnsi="Arial"/>
                <w:b/>
                <w:sz w:val="24"/>
              </w:rPr>
              <w:t xml:space="preserve">stico </w:t>
            </w:r>
            <w:r>
              <w:rPr>
                <w:rFonts w:ascii="Arial" w:hAnsi="Arial"/>
                <w:b/>
                <w:sz w:val="24"/>
              </w:rPr>
              <w:t xml:space="preserve">Técnico </w:t>
            </w:r>
            <w:r w:rsidR="00422FF7">
              <w:rPr>
                <w:rFonts w:ascii="Arial" w:hAnsi="Arial"/>
                <w:b/>
                <w:sz w:val="24"/>
              </w:rPr>
              <w:t>R</w:t>
            </w:r>
            <w:r>
              <w:rPr>
                <w:rFonts w:ascii="Arial" w:hAnsi="Arial"/>
                <w:b/>
                <w:sz w:val="24"/>
              </w:rPr>
              <w:t xml:space="preserve">ealizado </w:t>
            </w:r>
            <w:r w:rsidR="00C10C58">
              <w:rPr>
                <w:rFonts w:ascii="Arial" w:hAnsi="Arial"/>
                <w:b/>
                <w:sz w:val="24"/>
              </w:rPr>
              <w:t xml:space="preserve">pela Fundação RENOVA, </w:t>
            </w:r>
            <w:r>
              <w:rPr>
                <w:rFonts w:ascii="Arial" w:hAnsi="Arial"/>
                <w:b/>
                <w:sz w:val="24"/>
              </w:rPr>
              <w:t>n</w:t>
            </w:r>
            <w:r w:rsidR="004E32FC">
              <w:rPr>
                <w:rFonts w:ascii="Arial" w:hAnsi="Arial"/>
                <w:b/>
                <w:sz w:val="24"/>
              </w:rPr>
              <w:t xml:space="preserve">o SAA de </w:t>
            </w:r>
            <w:r w:rsidR="004D1B2F">
              <w:rPr>
                <w:rFonts w:ascii="Arial" w:hAnsi="Arial"/>
                <w:b/>
                <w:sz w:val="24"/>
              </w:rPr>
              <w:t>Perpetuo Socorro</w:t>
            </w:r>
            <w:r>
              <w:rPr>
                <w:rFonts w:ascii="Arial" w:hAnsi="Arial"/>
                <w:b/>
                <w:sz w:val="24"/>
              </w:rPr>
              <w:t xml:space="preserve"> / Belo Oriente para aprovação.</w:t>
            </w:r>
          </w:p>
        </w:tc>
      </w:tr>
      <w:tr w:rsidR="00523EAA" w:rsidTr="0038033E">
        <w:trPr>
          <w:trHeight w:hRule="exact" w:val="57"/>
        </w:trPr>
        <w:tc>
          <w:tcPr>
            <w:tcW w:w="102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3EAA" w:rsidRPr="00637D4C" w:rsidRDefault="00523EAA">
            <w:pPr>
              <w:tabs>
                <w:tab w:val="left" w:pos="720"/>
              </w:tabs>
              <w:rPr>
                <w:rFonts w:ascii="Arial" w:hAnsi="Arial"/>
                <w:b/>
                <w:sz w:val="6"/>
                <w:szCs w:val="6"/>
              </w:rPr>
            </w:pPr>
          </w:p>
        </w:tc>
      </w:tr>
      <w:tr w:rsidR="00523EAA" w:rsidTr="00E857D5">
        <w:trPr>
          <w:trHeight w:hRule="exact" w:val="50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Default="00523EAA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20"/>
                <w:sz w:val="24"/>
              </w:rPr>
              <w:t>PARTICIPANTES</w:t>
            </w:r>
          </w:p>
        </w:tc>
      </w:tr>
      <w:tr w:rsidR="00523EAA" w:rsidTr="00E857D5"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Default="00523EAA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NOME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Default="00523EAA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UNIDADE</w:t>
            </w:r>
          </w:p>
        </w:tc>
      </w:tr>
      <w:tr w:rsidR="00523EAA" w:rsidRPr="00897EE2" w:rsidTr="00E857D5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97EE2" w:rsidRDefault="004E32FC">
            <w:pPr>
              <w:tabs>
                <w:tab w:val="left" w:pos="720"/>
              </w:tabs>
              <w:spacing w:before="12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Rodrigo Ferreira Coimbra e Silva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97EE2" w:rsidRDefault="004E32FC" w:rsidP="008A3F5E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SPDV / </w:t>
            </w:r>
            <w:r w:rsidR="008A3F5E">
              <w:rPr>
                <w:rFonts w:ascii="Arial" w:hAnsi="Arial"/>
                <w:b/>
                <w:sz w:val="24"/>
              </w:rPr>
              <w:t>DT</w:t>
            </w:r>
            <w:r>
              <w:rPr>
                <w:rFonts w:ascii="Arial" w:hAnsi="Arial"/>
                <w:b/>
                <w:sz w:val="24"/>
              </w:rPr>
              <w:t>VA</w:t>
            </w:r>
          </w:p>
        </w:tc>
      </w:tr>
      <w:tr w:rsidR="00523EAA" w:rsidTr="00E857D5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A3F5E" w:rsidRDefault="004E32FC" w:rsidP="008A3F5E">
            <w:pPr>
              <w:tabs>
                <w:tab w:val="left" w:pos="720"/>
              </w:tabs>
              <w:spacing w:before="12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Wilson Milani</w:t>
            </w:r>
            <w:r w:rsidR="008A3F5E" w:rsidRPr="008A3F5E">
              <w:rPr>
                <w:rFonts w:ascii="Arial" w:hAnsi="Arial"/>
                <w:b/>
                <w:sz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A3F5E" w:rsidRDefault="004E32FC" w:rsidP="008A3F5E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SPDV / DTVA</w:t>
            </w:r>
          </w:p>
        </w:tc>
      </w:tr>
      <w:tr w:rsidR="00523EAA" w:rsidTr="00E857D5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A3F5E" w:rsidRDefault="004E32FC" w:rsidP="008A3F5E">
            <w:pPr>
              <w:pStyle w:val="Ttulo7"/>
              <w:tabs>
                <w:tab w:val="left" w:pos="720"/>
              </w:tabs>
              <w:spacing w:before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Silas José Bastos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A3F5E" w:rsidRDefault="004E32FC" w:rsidP="008A3F5E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SPDV / DTVA</w:t>
            </w:r>
          </w:p>
        </w:tc>
      </w:tr>
      <w:tr w:rsidR="00523EAA" w:rsidTr="00E857D5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A3F5E" w:rsidRDefault="004E32FC" w:rsidP="008A3F5E">
            <w:pPr>
              <w:tabs>
                <w:tab w:val="left" w:pos="720"/>
              </w:tabs>
              <w:spacing w:before="12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Lourailton Pereira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AA" w:rsidRPr="008A3F5E" w:rsidRDefault="004E32FC" w:rsidP="008A3F5E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SPDV / DVVA</w:t>
            </w:r>
          </w:p>
        </w:tc>
      </w:tr>
      <w:tr w:rsidR="00523EAA" w:rsidTr="008A3F5E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8A3F5E" w:rsidRDefault="004E32FC" w:rsidP="008A3F5E">
            <w:pPr>
              <w:tabs>
                <w:tab w:val="left" w:pos="720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Jean Teixeira de Oliveira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8A3F5E" w:rsidRDefault="004E32FC" w:rsidP="008A3F5E">
            <w:pPr>
              <w:tabs>
                <w:tab w:val="left" w:pos="72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Fundação Renova</w:t>
            </w:r>
          </w:p>
        </w:tc>
      </w:tr>
      <w:tr w:rsidR="00523EAA" w:rsidTr="008A3F5E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8A3F5E" w:rsidRDefault="004E32FC" w:rsidP="00E505CE">
            <w:pPr>
              <w:tabs>
                <w:tab w:val="left" w:pos="720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Newton </w:t>
            </w:r>
            <w:proofErr w:type="spellStart"/>
            <w:r>
              <w:rPr>
                <w:rFonts w:ascii="Arial" w:hAnsi="Arial"/>
                <w:b/>
                <w:sz w:val="24"/>
              </w:rPr>
              <w:t>Kiyotaka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Aiziro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8A3F5E" w:rsidRDefault="004E32FC" w:rsidP="008A3F5E">
            <w:pPr>
              <w:tabs>
                <w:tab w:val="left" w:pos="72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Fundação Renova</w:t>
            </w:r>
          </w:p>
        </w:tc>
      </w:tr>
      <w:tr w:rsidR="00523EAA" w:rsidTr="008A3F5E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8A3F5E" w:rsidRDefault="004E32FC" w:rsidP="008A3F5E">
            <w:pPr>
              <w:tabs>
                <w:tab w:val="left" w:pos="720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Gustavo Santiago Hugo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AA" w:rsidRPr="008A3F5E" w:rsidRDefault="004E32FC" w:rsidP="008A3F5E">
            <w:pPr>
              <w:tabs>
                <w:tab w:val="left" w:pos="72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Fundação Renova</w:t>
            </w:r>
          </w:p>
        </w:tc>
      </w:tr>
      <w:tr w:rsidR="004E32FC" w:rsidTr="008A3F5E">
        <w:trPr>
          <w:trHeight w:val="47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FC" w:rsidRPr="008A3F5E" w:rsidRDefault="004E32FC" w:rsidP="00981009">
            <w:pPr>
              <w:tabs>
                <w:tab w:val="left" w:pos="720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Thales Guilherme H. Teixeira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FC" w:rsidRPr="008A3F5E" w:rsidRDefault="004E32FC" w:rsidP="00981009">
            <w:pPr>
              <w:tabs>
                <w:tab w:val="left" w:pos="72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Fundação Renova</w:t>
            </w:r>
          </w:p>
        </w:tc>
      </w:tr>
      <w:tr w:rsidR="004E32FC" w:rsidRPr="00637D4C" w:rsidTr="0038033E">
        <w:trPr>
          <w:trHeight w:hRule="exact" w:val="57"/>
        </w:trPr>
        <w:tc>
          <w:tcPr>
            <w:tcW w:w="102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E32FC" w:rsidRPr="00637D4C" w:rsidRDefault="004E32FC">
            <w:pPr>
              <w:tabs>
                <w:tab w:val="left" w:pos="720"/>
              </w:tabs>
              <w:rPr>
                <w:rFonts w:ascii="Arial" w:hAnsi="Arial"/>
                <w:b/>
                <w:sz w:val="6"/>
                <w:szCs w:val="6"/>
              </w:rPr>
            </w:pPr>
          </w:p>
        </w:tc>
      </w:tr>
      <w:tr w:rsidR="004E32FC" w:rsidTr="0038033E">
        <w:tc>
          <w:tcPr>
            <w:tcW w:w="1020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32FC" w:rsidRDefault="004E32FC">
            <w:pPr>
              <w:tabs>
                <w:tab w:val="left" w:pos="720"/>
              </w:tabs>
              <w:spacing w:before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20"/>
                <w:sz w:val="24"/>
              </w:rPr>
              <w:t>DESCRITIVO</w:t>
            </w:r>
          </w:p>
        </w:tc>
      </w:tr>
      <w:tr w:rsidR="004E32FC" w:rsidTr="00274B4B">
        <w:trPr>
          <w:trHeight w:val="567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FC" w:rsidRDefault="0004099E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 objetivo da reunião é</w:t>
            </w:r>
            <w:r w:rsidR="00C10C58">
              <w:rPr>
                <w:rFonts w:ascii="Arial" w:hAnsi="Arial"/>
                <w:sz w:val="24"/>
              </w:rPr>
              <w:t xml:space="preserve"> a apresentação e avaliação do diagnó</w:t>
            </w:r>
            <w:r w:rsidR="004D1B2F">
              <w:rPr>
                <w:rFonts w:ascii="Arial" w:hAnsi="Arial"/>
                <w:sz w:val="24"/>
              </w:rPr>
              <w:t xml:space="preserve">stico </w:t>
            </w:r>
            <w:r w:rsidR="001A2B25">
              <w:rPr>
                <w:rFonts w:ascii="Arial" w:hAnsi="Arial"/>
                <w:sz w:val="24"/>
              </w:rPr>
              <w:t>elaborado pela Fundação</w:t>
            </w:r>
            <w:r w:rsidR="00C10C58">
              <w:rPr>
                <w:rFonts w:ascii="Arial" w:hAnsi="Arial"/>
                <w:sz w:val="24"/>
              </w:rPr>
              <w:t xml:space="preserve"> RENOVA</w:t>
            </w:r>
            <w:r w:rsidR="001A2B25">
              <w:rPr>
                <w:rFonts w:ascii="Arial" w:hAnsi="Arial"/>
                <w:sz w:val="24"/>
              </w:rPr>
              <w:t xml:space="preserve">, a partir de uma </w:t>
            </w:r>
            <w:r w:rsidR="004D1B2F">
              <w:rPr>
                <w:rFonts w:ascii="Arial" w:hAnsi="Arial"/>
                <w:sz w:val="24"/>
              </w:rPr>
              <w:t>vistoria realizada em 14/09/2017</w:t>
            </w:r>
            <w:r w:rsidR="00C10C58">
              <w:rPr>
                <w:rFonts w:ascii="Arial" w:hAnsi="Arial"/>
                <w:sz w:val="24"/>
              </w:rPr>
              <w:t xml:space="preserve"> em conjunto com Técnicos da COPASA</w:t>
            </w:r>
            <w:r w:rsidR="00924C4A">
              <w:rPr>
                <w:rFonts w:ascii="Arial" w:hAnsi="Arial"/>
                <w:sz w:val="24"/>
              </w:rPr>
              <w:t xml:space="preserve">, </w:t>
            </w:r>
            <w:r w:rsidR="00C10C58">
              <w:rPr>
                <w:rFonts w:ascii="Arial" w:hAnsi="Arial"/>
                <w:sz w:val="24"/>
              </w:rPr>
              <w:t xml:space="preserve">em conformidade com o </w:t>
            </w:r>
            <w:r w:rsidR="00924C4A">
              <w:rPr>
                <w:rFonts w:ascii="Arial" w:hAnsi="Arial"/>
                <w:sz w:val="24"/>
              </w:rPr>
              <w:t>Ofício SEQ 3991/2017/GJU</w:t>
            </w:r>
            <w:r w:rsidR="00C10C58">
              <w:rPr>
                <w:rFonts w:ascii="Arial" w:hAnsi="Arial"/>
                <w:sz w:val="24"/>
              </w:rPr>
              <w:t>.</w:t>
            </w:r>
          </w:p>
          <w:p w:rsidR="00DD1F4E" w:rsidRDefault="00DE4CF8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 pedido do Gerente </w:t>
            </w:r>
            <w:r w:rsidR="00C10C58">
              <w:rPr>
                <w:rFonts w:ascii="Arial" w:hAnsi="Arial"/>
                <w:sz w:val="24"/>
              </w:rPr>
              <w:t xml:space="preserve">da COPASA </w:t>
            </w:r>
            <w:r>
              <w:rPr>
                <w:rFonts w:ascii="Arial" w:hAnsi="Arial"/>
                <w:sz w:val="24"/>
              </w:rPr>
              <w:t>Rodrigo</w:t>
            </w:r>
            <w:r w:rsidR="00C10C58">
              <w:rPr>
                <w:rFonts w:ascii="Arial" w:hAnsi="Arial"/>
                <w:sz w:val="24"/>
              </w:rPr>
              <w:t xml:space="preserve"> Ferreira,</w:t>
            </w:r>
            <w:r>
              <w:rPr>
                <w:rFonts w:ascii="Arial" w:hAnsi="Arial"/>
                <w:sz w:val="24"/>
              </w:rPr>
              <w:t xml:space="preserve"> </w:t>
            </w:r>
            <w:r w:rsidR="009F2DEF">
              <w:rPr>
                <w:rFonts w:ascii="Arial" w:hAnsi="Arial"/>
                <w:sz w:val="24"/>
              </w:rPr>
              <w:t xml:space="preserve">Wilson </w:t>
            </w:r>
            <w:r w:rsidR="008F1615">
              <w:rPr>
                <w:rFonts w:ascii="Arial" w:hAnsi="Arial"/>
                <w:sz w:val="24"/>
              </w:rPr>
              <w:t>iniciou</w:t>
            </w:r>
            <w:r w:rsidR="009F2DEF">
              <w:rPr>
                <w:rFonts w:ascii="Arial" w:hAnsi="Arial"/>
                <w:sz w:val="24"/>
              </w:rPr>
              <w:t xml:space="preserve"> </w:t>
            </w:r>
            <w:r w:rsidR="004D1B2F">
              <w:rPr>
                <w:rFonts w:ascii="Arial" w:hAnsi="Arial"/>
                <w:sz w:val="24"/>
              </w:rPr>
              <w:t xml:space="preserve">a </w:t>
            </w:r>
            <w:r w:rsidR="0004099E">
              <w:rPr>
                <w:rFonts w:ascii="Arial" w:hAnsi="Arial"/>
                <w:sz w:val="24"/>
              </w:rPr>
              <w:t>mesma</w:t>
            </w:r>
            <w:r>
              <w:rPr>
                <w:rFonts w:ascii="Arial" w:hAnsi="Arial"/>
                <w:sz w:val="24"/>
              </w:rPr>
              <w:t xml:space="preserve"> </w:t>
            </w:r>
            <w:r w:rsidR="00DD1F4E">
              <w:rPr>
                <w:rFonts w:ascii="Arial" w:hAnsi="Arial"/>
                <w:sz w:val="24"/>
              </w:rPr>
              <w:t xml:space="preserve">saudando os participantes. </w:t>
            </w:r>
          </w:p>
          <w:p w:rsidR="004D1B2F" w:rsidRPr="006E4D08" w:rsidRDefault="00DD1F4E" w:rsidP="006E4D08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 w:rsidRPr="0004099E">
              <w:rPr>
                <w:rFonts w:ascii="Arial" w:hAnsi="Arial"/>
                <w:sz w:val="24"/>
              </w:rPr>
              <w:t>Em seguida fez um breve relato da situação operacional do SAA</w:t>
            </w:r>
            <w:r w:rsidR="0060590D" w:rsidRPr="0004099E">
              <w:rPr>
                <w:rFonts w:ascii="Arial" w:hAnsi="Arial"/>
                <w:sz w:val="24"/>
              </w:rPr>
              <w:t xml:space="preserve"> de Perpétuo Socorro, notadamente, as melhorias e adequações necessárias a se</w:t>
            </w:r>
            <w:r w:rsidRPr="0004099E">
              <w:rPr>
                <w:rFonts w:ascii="Arial" w:hAnsi="Arial"/>
                <w:sz w:val="24"/>
              </w:rPr>
              <w:t>rem impl</w:t>
            </w:r>
            <w:r w:rsidR="0060590D" w:rsidRPr="0004099E">
              <w:rPr>
                <w:rFonts w:ascii="Arial" w:hAnsi="Arial"/>
                <w:sz w:val="24"/>
              </w:rPr>
              <w:t>ementadas</w:t>
            </w:r>
            <w:r w:rsidRPr="0004099E">
              <w:rPr>
                <w:rFonts w:ascii="Arial" w:hAnsi="Arial"/>
                <w:sz w:val="24"/>
              </w:rPr>
              <w:t xml:space="preserve"> </w:t>
            </w:r>
            <w:r w:rsidR="0060590D" w:rsidRPr="0004099E">
              <w:rPr>
                <w:rFonts w:ascii="Arial" w:hAnsi="Arial"/>
                <w:sz w:val="24"/>
              </w:rPr>
              <w:t>pela Fundação RENOVA</w:t>
            </w:r>
            <w:r w:rsidR="006E4D08">
              <w:rPr>
                <w:rFonts w:ascii="Arial" w:hAnsi="Arial"/>
                <w:sz w:val="24"/>
              </w:rPr>
              <w:t xml:space="preserve"> nas unidades de </w:t>
            </w:r>
            <w:r w:rsidR="006E4D08" w:rsidRPr="0004099E">
              <w:rPr>
                <w:rFonts w:ascii="Arial" w:hAnsi="Arial"/>
                <w:sz w:val="24"/>
              </w:rPr>
              <w:t>captação, produção e distribuição de água</w:t>
            </w:r>
            <w:r w:rsidR="0060590D" w:rsidRPr="0004099E">
              <w:rPr>
                <w:rFonts w:ascii="Arial" w:hAnsi="Arial"/>
                <w:sz w:val="24"/>
              </w:rPr>
              <w:t xml:space="preserve">, em complementação às obras </w:t>
            </w:r>
            <w:r w:rsidR="0004099E" w:rsidRPr="0004099E">
              <w:rPr>
                <w:rFonts w:ascii="Arial" w:hAnsi="Arial"/>
                <w:sz w:val="24"/>
              </w:rPr>
              <w:t xml:space="preserve">emergenciais </w:t>
            </w:r>
            <w:r w:rsidR="00B87B92">
              <w:rPr>
                <w:rFonts w:ascii="Arial" w:hAnsi="Arial"/>
                <w:sz w:val="24"/>
              </w:rPr>
              <w:t xml:space="preserve">realizadas pela SAMARCO </w:t>
            </w:r>
            <w:r w:rsidR="006E4D08">
              <w:rPr>
                <w:rFonts w:ascii="Arial" w:hAnsi="Arial"/>
                <w:sz w:val="24"/>
              </w:rPr>
              <w:t xml:space="preserve">quando do </w:t>
            </w:r>
            <w:r w:rsidR="0004099E" w:rsidRPr="0004099E">
              <w:rPr>
                <w:rFonts w:ascii="Arial" w:hAnsi="Arial"/>
                <w:sz w:val="24"/>
              </w:rPr>
              <w:t>rompimento da barragem de Fundão em Mariana</w:t>
            </w:r>
            <w:r w:rsidR="006E4D08" w:rsidRPr="0004099E">
              <w:rPr>
                <w:rFonts w:ascii="Arial" w:hAnsi="Arial"/>
                <w:sz w:val="24"/>
              </w:rPr>
              <w:t xml:space="preserve"> para minimizar os impactos </w:t>
            </w:r>
            <w:r w:rsidR="006E4D08">
              <w:rPr>
                <w:rFonts w:ascii="Arial" w:hAnsi="Arial"/>
                <w:sz w:val="24"/>
              </w:rPr>
              <w:t xml:space="preserve">no abastecimento de água dos </w:t>
            </w:r>
            <w:r w:rsidR="006E4D08" w:rsidRPr="0004099E">
              <w:rPr>
                <w:rFonts w:ascii="Arial" w:hAnsi="Arial"/>
                <w:sz w:val="24"/>
              </w:rPr>
              <w:t>Municípios afetados</w:t>
            </w:r>
            <w:r w:rsidR="006E4D08">
              <w:rPr>
                <w:rFonts w:ascii="Arial" w:hAnsi="Arial"/>
                <w:sz w:val="24"/>
              </w:rPr>
              <w:t xml:space="preserve">. O não atendimento à solicitação poderá </w:t>
            </w:r>
            <w:r w:rsidRPr="0004099E">
              <w:rPr>
                <w:rFonts w:ascii="Arial" w:hAnsi="Arial"/>
                <w:sz w:val="24"/>
              </w:rPr>
              <w:t xml:space="preserve">comprometer a qualidade </w:t>
            </w:r>
            <w:r w:rsidR="006E4D08">
              <w:rPr>
                <w:rFonts w:ascii="Arial" w:hAnsi="Arial"/>
                <w:sz w:val="24"/>
              </w:rPr>
              <w:t xml:space="preserve">da prestação dos serviços pela Copasa, </w:t>
            </w:r>
            <w:r w:rsidR="006E4D08" w:rsidRPr="006E4D08">
              <w:rPr>
                <w:rFonts w:ascii="Arial" w:hAnsi="Arial"/>
                <w:sz w:val="24"/>
              </w:rPr>
              <w:t xml:space="preserve">a partir </w:t>
            </w:r>
            <w:r w:rsidR="006E4D08">
              <w:rPr>
                <w:rFonts w:ascii="Arial" w:hAnsi="Arial"/>
                <w:sz w:val="24"/>
              </w:rPr>
              <w:t xml:space="preserve">de </w:t>
            </w:r>
            <w:r w:rsidR="008F1615" w:rsidRPr="006E4D08">
              <w:rPr>
                <w:rFonts w:ascii="Arial" w:hAnsi="Arial"/>
                <w:sz w:val="24"/>
              </w:rPr>
              <w:t>02/01/2017.</w:t>
            </w:r>
            <w:r w:rsidRPr="006E4D08">
              <w:rPr>
                <w:rFonts w:ascii="Arial" w:hAnsi="Arial"/>
                <w:sz w:val="24"/>
              </w:rPr>
              <w:t xml:space="preserve"> </w:t>
            </w:r>
          </w:p>
          <w:p w:rsidR="00DD1F4E" w:rsidRDefault="00DD1F4E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 Wilson ressaltou em sua fala, a existência de manifestação popular contr</w:t>
            </w:r>
            <w:r w:rsidR="0004099E">
              <w:rPr>
                <w:rFonts w:ascii="Arial" w:hAnsi="Arial"/>
                <w:sz w:val="24"/>
              </w:rPr>
              <w:t>á</w:t>
            </w:r>
            <w:r>
              <w:rPr>
                <w:rFonts w:ascii="Arial" w:hAnsi="Arial"/>
                <w:sz w:val="24"/>
              </w:rPr>
              <w:t xml:space="preserve">ria </w:t>
            </w:r>
            <w:r w:rsidR="0004099E">
              <w:rPr>
                <w:rFonts w:ascii="Arial" w:hAnsi="Arial"/>
                <w:sz w:val="24"/>
              </w:rPr>
              <w:t>à</w:t>
            </w:r>
            <w:r>
              <w:rPr>
                <w:rFonts w:ascii="Arial" w:hAnsi="Arial"/>
                <w:sz w:val="24"/>
              </w:rPr>
              <w:t xml:space="preserve"> </w:t>
            </w:r>
            <w:r w:rsidR="00EF4C18">
              <w:rPr>
                <w:rFonts w:ascii="Arial" w:hAnsi="Arial"/>
                <w:sz w:val="24"/>
              </w:rPr>
              <w:t xml:space="preserve">atual </w:t>
            </w:r>
            <w:r>
              <w:rPr>
                <w:rFonts w:ascii="Arial" w:hAnsi="Arial"/>
                <w:sz w:val="24"/>
              </w:rPr>
              <w:t>captação de água no Rio Doce</w:t>
            </w:r>
            <w:r w:rsidR="0004099E">
              <w:rPr>
                <w:rFonts w:ascii="Arial" w:hAnsi="Arial"/>
                <w:sz w:val="24"/>
              </w:rPr>
              <w:t xml:space="preserve"> e a sua preocupação quando do início da prestação dos serviços pela Copasa.</w:t>
            </w:r>
          </w:p>
          <w:p w:rsidR="009F2DEF" w:rsidRDefault="00EF4C18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Thales da </w:t>
            </w:r>
            <w:r w:rsidR="00DD1F4E">
              <w:rPr>
                <w:rFonts w:ascii="Arial" w:hAnsi="Arial"/>
                <w:sz w:val="24"/>
              </w:rPr>
              <w:t>Fundação</w:t>
            </w:r>
            <w:r>
              <w:rPr>
                <w:rFonts w:ascii="Arial" w:hAnsi="Arial"/>
                <w:sz w:val="24"/>
              </w:rPr>
              <w:t xml:space="preserve"> RENOVA</w:t>
            </w:r>
            <w:r w:rsidR="00DD1F4E">
              <w:rPr>
                <w:rFonts w:ascii="Arial" w:hAnsi="Arial"/>
                <w:sz w:val="24"/>
              </w:rPr>
              <w:t xml:space="preserve"> considerou que a rejeição popular à captação no Rio Doce </w:t>
            </w:r>
            <w:r w:rsidR="00DD1F4E">
              <w:rPr>
                <w:rFonts w:ascii="Arial" w:hAnsi="Arial"/>
                <w:sz w:val="24"/>
              </w:rPr>
              <w:lastRenderedPageBreak/>
              <w:t xml:space="preserve">tem sido observada em </w:t>
            </w:r>
            <w:r w:rsidR="008D214F">
              <w:rPr>
                <w:rFonts w:ascii="Arial" w:hAnsi="Arial"/>
                <w:sz w:val="24"/>
              </w:rPr>
              <w:t>alguns</w:t>
            </w:r>
            <w:r w:rsidR="00DD1F4E">
              <w:rPr>
                <w:rFonts w:ascii="Arial" w:hAnsi="Arial"/>
                <w:sz w:val="24"/>
              </w:rPr>
              <w:t xml:space="preserve"> </w:t>
            </w:r>
            <w:r w:rsidR="008D214F">
              <w:rPr>
                <w:rFonts w:ascii="Arial" w:hAnsi="Arial"/>
                <w:sz w:val="24"/>
              </w:rPr>
              <w:t>d</w:t>
            </w:r>
            <w:r w:rsidR="00DD1F4E">
              <w:rPr>
                <w:rFonts w:ascii="Arial" w:hAnsi="Arial"/>
                <w:sz w:val="24"/>
              </w:rPr>
              <w:t xml:space="preserve">os municípios impactados, deixando claro que a expectativa da </w:t>
            </w:r>
            <w:r w:rsidR="00DE4CF8">
              <w:rPr>
                <w:rFonts w:ascii="Arial" w:hAnsi="Arial"/>
                <w:sz w:val="24"/>
              </w:rPr>
              <w:t xml:space="preserve">Fundação RENOVA </w:t>
            </w:r>
            <w:r w:rsidR="00DD1F4E">
              <w:rPr>
                <w:rFonts w:ascii="Arial" w:hAnsi="Arial"/>
                <w:sz w:val="24"/>
              </w:rPr>
              <w:t xml:space="preserve">é manter o Rio Doce como </w:t>
            </w:r>
            <w:r w:rsidR="009F2DEF">
              <w:rPr>
                <w:rFonts w:ascii="Arial" w:hAnsi="Arial"/>
                <w:sz w:val="24"/>
              </w:rPr>
              <w:t>captação definitiva nas localidades onde já retornou ao manancial e re</w:t>
            </w:r>
            <w:r w:rsidR="00E20A74">
              <w:rPr>
                <w:rFonts w:ascii="Arial" w:hAnsi="Arial"/>
                <w:sz w:val="24"/>
              </w:rPr>
              <w:t>ativar</w:t>
            </w:r>
            <w:r w:rsidR="009F2DEF">
              <w:rPr>
                <w:rFonts w:ascii="Arial" w:hAnsi="Arial"/>
                <w:sz w:val="24"/>
              </w:rPr>
              <w:t xml:space="preserve"> a captação </w:t>
            </w:r>
            <w:r w:rsidR="00E20A74">
              <w:rPr>
                <w:rFonts w:ascii="Arial" w:hAnsi="Arial"/>
                <w:sz w:val="24"/>
              </w:rPr>
              <w:t xml:space="preserve">no Rio Doce </w:t>
            </w:r>
            <w:r w:rsidR="009F2DEF">
              <w:rPr>
                <w:rFonts w:ascii="Arial" w:hAnsi="Arial"/>
                <w:sz w:val="24"/>
              </w:rPr>
              <w:t>nas localidades que ainda não retornaram. Cit</w:t>
            </w:r>
            <w:r w:rsidR="00E20A74">
              <w:rPr>
                <w:rFonts w:ascii="Arial" w:hAnsi="Arial"/>
                <w:sz w:val="24"/>
              </w:rPr>
              <w:t xml:space="preserve">ou ainda a </w:t>
            </w:r>
            <w:r w:rsidR="009F2DEF">
              <w:rPr>
                <w:rFonts w:ascii="Arial" w:hAnsi="Arial"/>
                <w:sz w:val="24"/>
              </w:rPr>
              <w:t>Cláusula 171 do TTAC</w:t>
            </w:r>
            <w:r w:rsidR="00E20A74">
              <w:rPr>
                <w:rFonts w:ascii="Arial" w:hAnsi="Arial"/>
                <w:sz w:val="24"/>
              </w:rPr>
              <w:t xml:space="preserve">, onde determina </w:t>
            </w:r>
            <w:r w:rsidR="009F2DEF">
              <w:rPr>
                <w:rFonts w:ascii="Arial" w:hAnsi="Arial"/>
                <w:sz w:val="24"/>
              </w:rPr>
              <w:t xml:space="preserve">que a </w:t>
            </w:r>
            <w:r w:rsidR="00DE4CF8">
              <w:rPr>
                <w:rFonts w:ascii="Arial" w:hAnsi="Arial"/>
                <w:sz w:val="24"/>
              </w:rPr>
              <w:t xml:space="preserve">Fundação RENOVA </w:t>
            </w:r>
            <w:r w:rsidR="009F2DEF">
              <w:rPr>
                <w:rFonts w:ascii="Arial" w:hAnsi="Arial"/>
                <w:sz w:val="24"/>
              </w:rPr>
              <w:t>providencie captações alternativas ao Rio Doce de 30%, para o caso do SAA em discussão, do volume total necessário para o abastecimento, medido antes do evento.</w:t>
            </w:r>
          </w:p>
          <w:p w:rsidR="0041336E" w:rsidRDefault="00DE4CF8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Rodrigo solicitou aos T</w:t>
            </w:r>
            <w:r w:rsidR="009F2DEF">
              <w:rPr>
                <w:rFonts w:ascii="Arial" w:hAnsi="Arial"/>
                <w:sz w:val="24"/>
              </w:rPr>
              <w:t xml:space="preserve">écnicos da </w:t>
            </w:r>
            <w:r>
              <w:rPr>
                <w:rFonts w:ascii="Arial" w:hAnsi="Arial"/>
                <w:sz w:val="24"/>
              </w:rPr>
              <w:t>Fundação RENOVA</w:t>
            </w:r>
            <w:r w:rsidR="009F2DEF">
              <w:rPr>
                <w:rFonts w:ascii="Arial" w:hAnsi="Arial"/>
                <w:sz w:val="24"/>
              </w:rPr>
              <w:t xml:space="preserve"> que comentassem </w:t>
            </w:r>
            <w:r w:rsidR="0041336E">
              <w:rPr>
                <w:rFonts w:ascii="Arial" w:hAnsi="Arial"/>
                <w:sz w:val="24"/>
              </w:rPr>
              <w:t>sobre as deficiências operacionais e estruturais do SAA, apontando propostas e direcionamento para plena  efetivação dos projetos e execução d</w:t>
            </w:r>
            <w:r w:rsidR="001A2B25">
              <w:rPr>
                <w:rFonts w:ascii="Arial" w:hAnsi="Arial"/>
                <w:sz w:val="24"/>
              </w:rPr>
              <w:t>as melhorias propostas no diagnó</w:t>
            </w:r>
            <w:r w:rsidR="0041336E">
              <w:rPr>
                <w:rFonts w:ascii="Arial" w:hAnsi="Arial"/>
                <w:sz w:val="24"/>
              </w:rPr>
              <w:t>stico, assim como as tratativas expostas na reunião.</w:t>
            </w:r>
          </w:p>
          <w:p w:rsidR="0041336E" w:rsidRDefault="0041336E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Thale</w:t>
            </w:r>
            <w:r w:rsidR="004D1D69">
              <w:rPr>
                <w:rFonts w:ascii="Arial" w:hAnsi="Arial"/>
                <w:sz w:val="24"/>
              </w:rPr>
              <w:t>s respondeu que o ponto mais crí</w:t>
            </w:r>
            <w:r>
              <w:rPr>
                <w:rFonts w:ascii="Arial" w:hAnsi="Arial"/>
                <w:sz w:val="24"/>
              </w:rPr>
              <w:t xml:space="preserve">tico no SAA é a captação, sendo que o assoreamento no ponto de captação não foi causado pelo rompimento da barragem e que o ponto de captação já era utilizado anteriormente ao desastre, mas a </w:t>
            </w:r>
            <w:r w:rsidR="008F1615">
              <w:rPr>
                <w:rFonts w:ascii="Arial" w:hAnsi="Arial"/>
                <w:sz w:val="24"/>
              </w:rPr>
              <w:t>Fundação RENOVA</w:t>
            </w:r>
            <w:r>
              <w:rPr>
                <w:rFonts w:ascii="Arial" w:hAnsi="Arial"/>
                <w:sz w:val="24"/>
              </w:rPr>
              <w:t xml:space="preserve"> se compromete a melhorar as condições operacionais do ponto de captação.</w:t>
            </w:r>
          </w:p>
          <w:p w:rsidR="00DD1F4E" w:rsidRDefault="0041336E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 w:rsidRPr="00C0508F">
              <w:rPr>
                <w:rFonts w:ascii="Arial" w:hAnsi="Arial"/>
                <w:sz w:val="24"/>
              </w:rPr>
              <w:t xml:space="preserve">Gustavo solicitou atenção ao objetivo a ser tratado, sendo que o diagnostico apresentado </w:t>
            </w:r>
            <w:r w:rsidR="00177AEC" w:rsidRPr="00C0508F">
              <w:rPr>
                <w:rFonts w:ascii="Arial" w:hAnsi="Arial"/>
                <w:sz w:val="24"/>
              </w:rPr>
              <w:t>se pauta as ações reparatórias para o SAA.</w:t>
            </w:r>
          </w:p>
          <w:p w:rsidR="00177AEC" w:rsidRDefault="00177AEC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Rodrigo solicitou resposta </w:t>
            </w:r>
            <w:r w:rsidR="0015073A">
              <w:rPr>
                <w:rFonts w:ascii="Arial" w:hAnsi="Arial"/>
                <w:sz w:val="24"/>
              </w:rPr>
              <w:t>d</w:t>
            </w:r>
            <w:r>
              <w:rPr>
                <w:rFonts w:ascii="Arial" w:hAnsi="Arial"/>
                <w:sz w:val="24"/>
              </w:rPr>
              <w:t xml:space="preserve">a </w:t>
            </w:r>
            <w:r w:rsidR="0015073A">
              <w:rPr>
                <w:rFonts w:ascii="Arial" w:hAnsi="Arial"/>
                <w:sz w:val="24"/>
              </w:rPr>
              <w:t>Fundação RENOVA</w:t>
            </w:r>
            <w:r>
              <w:rPr>
                <w:rFonts w:ascii="Arial" w:hAnsi="Arial"/>
                <w:sz w:val="24"/>
              </w:rPr>
              <w:t xml:space="preserve"> </w:t>
            </w:r>
            <w:r w:rsidR="0015073A">
              <w:rPr>
                <w:rFonts w:ascii="Arial" w:hAnsi="Arial"/>
                <w:sz w:val="24"/>
              </w:rPr>
              <w:t>relativo</w:t>
            </w:r>
            <w:r>
              <w:rPr>
                <w:rFonts w:ascii="Arial" w:hAnsi="Arial"/>
                <w:sz w:val="24"/>
              </w:rPr>
              <w:t xml:space="preserve"> aos prazos necessários a execução dos serviços propostos ou solicitados pela COPASA, os quais não são passiveis da aprovação de projetos.</w:t>
            </w:r>
          </w:p>
          <w:p w:rsidR="00177AEC" w:rsidRDefault="00177AEC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Jean respondeu, citando a necessidade de planejamento para posicionar sobre estimativa de prazos de execução e que estas tratativas só seriam poss</w:t>
            </w:r>
            <w:r w:rsidR="0015073A">
              <w:rPr>
                <w:rFonts w:ascii="Arial" w:hAnsi="Arial"/>
                <w:sz w:val="24"/>
              </w:rPr>
              <w:t>íveis após a aprovação do diagnó</w:t>
            </w:r>
            <w:r>
              <w:rPr>
                <w:rFonts w:ascii="Arial" w:hAnsi="Arial"/>
                <w:sz w:val="24"/>
              </w:rPr>
              <w:t>stico.</w:t>
            </w:r>
          </w:p>
          <w:p w:rsidR="00177AEC" w:rsidRDefault="00177AEC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Rodrigo disse que tem observado que a </w:t>
            </w:r>
            <w:r w:rsidR="0015073A">
              <w:rPr>
                <w:rFonts w:ascii="Arial" w:hAnsi="Arial"/>
                <w:sz w:val="24"/>
              </w:rPr>
              <w:t xml:space="preserve">Fundação RENOVA </w:t>
            </w:r>
            <w:r>
              <w:rPr>
                <w:rFonts w:ascii="Arial" w:hAnsi="Arial"/>
                <w:sz w:val="24"/>
              </w:rPr>
              <w:t xml:space="preserve">não tem avançado nas tratativas com a COPASA, </w:t>
            </w:r>
            <w:r w:rsidR="00387140">
              <w:rPr>
                <w:rFonts w:ascii="Arial" w:hAnsi="Arial"/>
                <w:sz w:val="24"/>
              </w:rPr>
              <w:t xml:space="preserve">e constantemente são solicitadas informações complementares, </w:t>
            </w:r>
            <w:r>
              <w:rPr>
                <w:rFonts w:ascii="Arial" w:hAnsi="Arial"/>
                <w:sz w:val="24"/>
              </w:rPr>
              <w:t xml:space="preserve">sendo que os diagnósticos apresentados e aprovados já são documentos suficientes </w:t>
            </w:r>
            <w:r w:rsidR="00387140">
              <w:rPr>
                <w:rFonts w:ascii="Arial" w:hAnsi="Arial"/>
                <w:sz w:val="24"/>
              </w:rPr>
              <w:t xml:space="preserve">para o desenvolvimento dos projetos necessários as ações reparatórias no SAA, sendo que o nível de detalhamento praticado pela </w:t>
            </w:r>
            <w:r w:rsidR="0015073A">
              <w:rPr>
                <w:rFonts w:ascii="Arial" w:hAnsi="Arial"/>
                <w:sz w:val="24"/>
              </w:rPr>
              <w:t xml:space="preserve">Fundação RENOVA </w:t>
            </w:r>
            <w:r w:rsidR="00387140">
              <w:rPr>
                <w:rFonts w:ascii="Arial" w:hAnsi="Arial"/>
                <w:sz w:val="24"/>
              </w:rPr>
              <w:t>deveria ser definido em projeto</w:t>
            </w:r>
            <w:r w:rsidR="0015073A">
              <w:rPr>
                <w:rFonts w:ascii="Arial" w:hAnsi="Arial"/>
                <w:sz w:val="24"/>
              </w:rPr>
              <w:t>.</w:t>
            </w:r>
          </w:p>
          <w:p w:rsidR="00387140" w:rsidRDefault="00387140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Rodrigo </w:t>
            </w:r>
            <w:r w:rsidR="0015073A">
              <w:rPr>
                <w:rFonts w:ascii="Arial" w:hAnsi="Arial"/>
                <w:sz w:val="24"/>
              </w:rPr>
              <w:t xml:space="preserve">enfatizou e </w:t>
            </w:r>
            <w:r>
              <w:rPr>
                <w:rFonts w:ascii="Arial" w:hAnsi="Arial"/>
                <w:sz w:val="24"/>
              </w:rPr>
              <w:t xml:space="preserve">solicitou aos representantes da </w:t>
            </w:r>
            <w:r w:rsidR="0015073A">
              <w:rPr>
                <w:rFonts w:ascii="Arial" w:hAnsi="Arial"/>
                <w:sz w:val="24"/>
              </w:rPr>
              <w:t xml:space="preserve">Fundação RENOVA </w:t>
            </w:r>
            <w:r w:rsidR="00804F45">
              <w:rPr>
                <w:rFonts w:ascii="Arial" w:hAnsi="Arial"/>
                <w:sz w:val="24"/>
              </w:rPr>
              <w:t>informações quanto aos</w:t>
            </w:r>
            <w:r>
              <w:rPr>
                <w:rFonts w:ascii="Arial" w:hAnsi="Arial"/>
                <w:sz w:val="24"/>
              </w:rPr>
              <w:t xml:space="preserve"> prazos para a efetivação e concretização das melhorias rep</w:t>
            </w:r>
            <w:r w:rsidR="0015073A">
              <w:rPr>
                <w:rFonts w:ascii="Arial" w:hAnsi="Arial"/>
                <w:sz w:val="24"/>
              </w:rPr>
              <w:t>aratórias apresentadas no diagnó</w:t>
            </w:r>
            <w:r>
              <w:rPr>
                <w:rFonts w:ascii="Arial" w:hAnsi="Arial"/>
                <w:sz w:val="24"/>
              </w:rPr>
              <w:t>stico.</w:t>
            </w:r>
          </w:p>
          <w:p w:rsidR="00387140" w:rsidRDefault="00387140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Thales disse que uma proposta de mudança da captação para outro local se caracteriza como ação de compensação</w:t>
            </w:r>
            <w:r w:rsidR="00924C4A">
              <w:rPr>
                <w:rFonts w:ascii="Arial" w:hAnsi="Arial"/>
                <w:sz w:val="24"/>
              </w:rPr>
              <w:t xml:space="preserve"> e não de reparação.</w:t>
            </w:r>
          </w:p>
          <w:p w:rsidR="00924C4A" w:rsidRDefault="00924C4A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Após as discussões acima, iniciou-se a leitura das recomendações propostas pela “Fundação” no diagnostico.</w:t>
            </w:r>
          </w:p>
          <w:p w:rsidR="00804F45" w:rsidRDefault="00804F45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</w:p>
          <w:p w:rsidR="00924C4A" w:rsidRDefault="00924C4A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5.</w:t>
            </w:r>
            <w:r w:rsidR="000650DE">
              <w:rPr>
                <w:rFonts w:ascii="Arial" w:hAnsi="Arial"/>
                <w:sz w:val="24"/>
              </w:rPr>
              <w:t xml:space="preserve">1. </w:t>
            </w:r>
            <w:r w:rsidR="000650DE" w:rsidRPr="000650DE">
              <w:rPr>
                <w:rFonts w:ascii="Arial" w:hAnsi="Arial"/>
                <w:b/>
                <w:sz w:val="24"/>
              </w:rPr>
              <w:t>CAPTAÇÃO SUPERFICIAL</w:t>
            </w:r>
          </w:p>
          <w:p w:rsidR="00924C4A" w:rsidRDefault="00924C4A" w:rsidP="00924C4A">
            <w:pPr>
              <w:pStyle w:val="PargrafodaLista"/>
              <w:numPr>
                <w:ilvl w:val="0"/>
                <w:numId w:val="6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Fica Convencionado manter o ponto de captação desde que seja realizado o prolongamento da adutora, possibilitando </w:t>
            </w:r>
            <w:r w:rsidR="00051B94">
              <w:rPr>
                <w:rFonts w:ascii="Arial" w:hAnsi="Arial"/>
                <w:sz w:val="24"/>
              </w:rPr>
              <w:t xml:space="preserve">o avanço do flutuador para leito </w:t>
            </w:r>
            <w:r w:rsidR="00804F45">
              <w:rPr>
                <w:rFonts w:ascii="Arial" w:hAnsi="Arial"/>
                <w:sz w:val="24"/>
              </w:rPr>
              <w:t>do curso d’água,</w:t>
            </w:r>
            <w:r>
              <w:rPr>
                <w:rFonts w:ascii="Arial" w:hAnsi="Arial"/>
                <w:sz w:val="24"/>
              </w:rPr>
              <w:t xml:space="preserve"> </w:t>
            </w:r>
            <w:r w:rsidR="00051B94">
              <w:rPr>
                <w:rFonts w:ascii="Arial" w:hAnsi="Arial"/>
                <w:sz w:val="24"/>
              </w:rPr>
              <w:t>em</w:t>
            </w:r>
            <w:r w:rsidR="0060650B">
              <w:rPr>
                <w:rFonts w:ascii="Arial" w:hAnsi="Arial"/>
                <w:sz w:val="24"/>
              </w:rPr>
              <w:t xml:space="preserve"> períodos de estiagem;</w:t>
            </w:r>
            <w:r w:rsidR="007E71C9">
              <w:rPr>
                <w:rFonts w:ascii="Arial" w:hAnsi="Arial"/>
                <w:sz w:val="24"/>
              </w:rPr>
              <w:t xml:space="preserve"> </w:t>
            </w:r>
          </w:p>
          <w:p w:rsidR="00804F45" w:rsidRDefault="00804F45" w:rsidP="00924C4A">
            <w:pPr>
              <w:pStyle w:val="PargrafodaLista"/>
              <w:numPr>
                <w:ilvl w:val="0"/>
                <w:numId w:val="6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 w:rsidRPr="00804F45">
              <w:rPr>
                <w:rFonts w:ascii="Arial" w:hAnsi="Arial"/>
                <w:sz w:val="24"/>
              </w:rPr>
              <w:t xml:space="preserve">Fornecer tubos sobressalentes </w:t>
            </w:r>
            <w:r w:rsidR="007E71C9" w:rsidRPr="00804F45">
              <w:rPr>
                <w:rFonts w:ascii="Arial" w:hAnsi="Arial"/>
                <w:sz w:val="24"/>
              </w:rPr>
              <w:t xml:space="preserve">para uma possível ampliação da adutora em razão do </w:t>
            </w:r>
            <w:r w:rsidRPr="00804F45">
              <w:rPr>
                <w:rFonts w:ascii="Arial" w:hAnsi="Arial"/>
                <w:sz w:val="24"/>
              </w:rPr>
              <w:t xml:space="preserve">recuo </w:t>
            </w:r>
            <w:r w:rsidR="007E71C9" w:rsidRPr="00804F45">
              <w:rPr>
                <w:rFonts w:ascii="Arial" w:hAnsi="Arial"/>
                <w:sz w:val="24"/>
              </w:rPr>
              <w:t>do leito do Rio</w:t>
            </w:r>
            <w:r w:rsidRPr="00804F45">
              <w:rPr>
                <w:rFonts w:ascii="Arial" w:hAnsi="Arial"/>
                <w:sz w:val="24"/>
              </w:rPr>
              <w:t>,</w:t>
            </w:r>
            <w:r w:rsidR="007E71C9" w:rsidRPr="00804F45">
              <w:rPr>
                <w:rFonts w:ascii="Arial" w:hAnsi="Arial"/>
                <w:sz w:val="24"/>
              </w:rPr>
              <w:t xml:space="preserve"> em período de estiagem;</w:t>
            </w:r>
          </w:p>
          <w:p w:rsidR="00086810" w:rsidRDefault="0081259F" w:rsidP="00924C4A">
            <w:pPr>
              <w:pStyle w:val="PargrafodaLista"/>
              <w:numPr>
                <w:ilvl w:val="0"/>
                <w:numId w:val="6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Propor </w:t>
            </w:r>
            <w:r w:rsidR="00086810">
              <w:rPr>
                <w:rFonts w:ascii="Arial" w:hAnsi="Arial"/>
                <w:sz w:val="24"/>
              </w:rPr>
              <w:t xml:space="preserve">e implantar </w:t>
            </w:r>
            <w:r>
              <w:rPr>
                <w:rFonts w:ascii="Arial" w:hAnsi="Arial"/>
                <w:sz w:val="24"/>
              </w:rPr>
              <w:t>solução para descarga</w:t>
            </w:r>
            <w:r w:rsidR="00CF1E2E">
              <w:rPr>
                <w:rFonts w:ascii="Arial" w:hAnsi="Arial"/>
                <w:sz w:val="24"/>
              </w:rPr>
              <w:t xml:space="preserve"> de sólidos na</w:t>
            </w:r>
            <w:r w:rsidR="00F41D6F" w:rsidRPr="00804F45">
              <w:rPr>
                <w:rFonts w:ascii="Arial" w:hAnsi="Arial"/>
                <w:sz w:val="24"/>
              </w:rPr>
              <w:t xml:space="preserve"> AAB (Adutora de Água Bruta)</w:t>
            </w:r>
            <w:r w:rsidR="00F630BC">
              <w:rPr>
                <w:rFonts w:ascii="Arial" w:hAnsi="Arial"/>
                <w:sz w:val="24"/>
              </w:rPr>
              <w:t>.</w:t>
            </w:r>
            <w:r w:rsidR="007E71C9" w:rsidRPr="00804F45">
              <w:rPr>
                <w:rFonts w:ascii="Arial" w:hAnsi="Arial"/>
                <w:sz w:val="24"/>
              </w:rPr>
              <w:t xml:space="preserve"> </w:t>
            </w:r>
            <w:r w:rsidR="00CF1E2E">
              <w:rPr>
                <w:rFonts w:ascii="Arial" w:hAnsi="Arial"/>
                <w:sz w:val="24"/>
              </w:rPr>
              <w:t xml:space="preserve">. </w:t>
            </w:r>
          </w:p>
          <w:p w:rsidR="007E71C9" w:rsidRPr="00FA519C" w:rsidRDefault="00F630BC" w:rsidP="00F630BC">
            <w:pPr>
              <w:pStyle w:val="PargrafodaLista"/>
              <w:numPr>
                <w:ilvl w:val="0"/>
                <w:numId w:val="6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</w:t>
            </w:r>
            <w:r w:rsidR="00CF1E2E">
              <w:rPr>
                <w:rFonts w:ascii="Arial" w:hAnsi="Arial"/>
                <w:sz w:val="24"/>
              </w:rPr>
              <w:t xml:space="preserve"> detalhamento dos pontos de descarga ser</w:t>
            </w:r>
            <w:r w:rsidR="007F4D2C">
              <w:rPr>
                <w:rFonts w:ascii="Arial" w:hAnsi="Arial"/>
                <w:sz w:val="24"/>
              </w:rPr>
              <w:t>á</w:t>
            </w:r>
            <w:r w:rsidR="00CF1E2E">
              <w:rPr>
                <w:rFonts w:ascii="Arial" w:hAnsi="Arial"/>
                <w:sz w:val="24"/>
              </w:rPr>
              <w:t xml:space="preserve"> realizado em campo juntamente com a COPASA.</w:t>
            </w:r>
          </w:p>
          <w:p w:rsidR="00F41D6F" w:rsidRDefault="00F41D6F" w:rsidP="0060650B">
            <w:pPr>
              <w:tabs>
                <w:tab w:val="left" w:pos="720"/>
              </w:tabs>
              <w:spacing w:before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5.2</w:t>
            </w:r>
            <w:r w:rsidR="000650DE">
              <w:rPr>
                <w:rFonts w:ascii="Arial" w:hAnsi="Arial"/>
                <w:sz w:val="24"/>
              </w:rPr>
              <w:t xml:space="preserve">. </w:t>
            </w:r>
            <w:r w:rsidR="000650DE" w:rsidRPr="000650DE">
              <w:rPr>
                <w:rFonts w:ascii="Arial" w:hAnsi="Arial"/>
                <w:b/>
                <w:sz w:val="24"/>
              </w:rPr>
              <w:t>CAPTAÇÃO ALTERNATIVA</w:t>
            </w:r>
          </w:p>
          <w:p w:rsidR="00924C4A" w:rsidRDefault="00F41D6F" w:rsidP="0060650B">
            <w:pPr>
              <w:pStyle w:val="PargrafodaLista"/>
              <w:numPr>
                <w:ilvl w:val="0"/>
                <w:numId w:val="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Que as tratativas para a captação alternativa segundo o Thales serão detalhadas por equipe especifica.</w:t>
            </w:r>
          </w:p>
          <w:p w:rsidR="00F41D6F" w:rsidRPr="000650DE" w:rsidRDefault="000650DE" w:rsidP="0060650B">
            <w:pPr>
              <w:tabs>
                <w:tab w:val="left" w:pos="720"/>
              </w:tabs>
              <w:spacing w:before="120" w:line="360" w:lineRule="auto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5.3. </w:t>
            </w:r>
            <w:r w:rsidRPr="000650DE">
              <w:rPr>
                <w:rFonts w:ascii="Arial" w:hAnsi="Arial"/>
                <w:b/>
                <w:sz w:val="24"/>
              </w:rPr>
              <w:t>ETA (ESTAÇÃO DE TRATAMENTO DE ÁGUA)</w:t>
            </w:r>
          </w:p>
          <w:p w:rsidR="00F41D6F" w:rsidRDefault="008D214F" w:rsidP="00086810">
            <w:pPr>
              <w:pStyle w:val="Default"/>
              <w:numPr>
                <w:ilvl w:val="0"/>
                <w:numId w:val="12"/>
              </w:numPr>
              <w:spacing w:line="360" w:lineRule="auto"/>
              <w:jc w:val="both"/>
            </w:pPr>
            <w:r w:rsidRPr="00112ECA">
              <w:t>Correção dos pontos de corrosão da passarela e guarda-corpo conforme relatório fotográfico da COPASA</w:t>
            </w:r>
            <w:r w:rsidR="00F630BC">
              <w:t xml:space="preserve">, </w:t>
            </w:r>
            <w:r w:rsidR="00F630BC" w:rsidRPr="00F630BC">
              <w:rPr>
                <w:b/>
              </w:rPr>
              <w:t>DTVA - 017/2017- INSPEÇÃO TECNICA DAS UNIDADES OPERACIONAIS REALIZADAS NO SAA DE PERPÉTUO SOCORRO/BELO ORIENTE.</w:t>
            </w:r>
            <w:r w:rsidR="00F630BC">
              <w:rPr>
                <w:b/>
                <w:bCs/>
                <w:sz w:val="22"/>
                <w:szCs w:val="22"/>
              </w:rPr>
              <w:t xml:space="preserve">  </w:t>
            </w:r>
            <w:r w:rsidRPr="00112ECA">
              <w:t>. Reforçando que serão feitas correções pontuais de limpeza e pintura da estrutura metálica</w:t>
            </w:r>
            <w:r w:rsidR="00170D7A">
              <w:t>;</w:t>
            </w:r>
          </w:p>
          <w:p w:rsidR="00F41D6F" w:rsidRPr="00F630BC" w:rsidRDefault="00F41D6F" w:rsidP="00086810">
            <w:pPr>
              <w:pStyle w:val="PargrafodaLista"/>
              <w:numPr>
                <w:ilvl w:val="0"/>
                <w:numId w:val="12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 w:rsidRPr="00F630BC">
              <w:rPr>
                <w:rFonts w:ascii="Arial" w:hAnsi="Arial"/>
                <w:sz w:val="24"/>
              </w:rPr>
              <w:t>Repasse documental da automa</w:t>
            </w:r>
            <w:r w:rsidR="00170D7A" w:rsidRPr="00F630BC">
              <w:rPr>
                <w:rFonts w:ascii="Arial" w:hAnsi="Arial"/>
                <w:sz w:val="24"/>
              </w:rPr>
              <w:t>ção da ETA e dos macromedidores;</w:t>
            </w:r>
          </w:p>
          <w:p w:rsidR="00F630BC" w:rsidRPr="00F630BC" w:rsidRDefault="00170D7A" w:rsidP="00086810">
            <w:pPr>
              <w:pStyle w:val="PargrafodaLista"/>
              <w:numPr>
                <w:ilvl w:val="0"/>
                <w:numId w:val="12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 w:rsidRPr="00F630BC">
              <w:rPr>
                <w:rFonts w:ascii="Arial" w:hAnsi="Arial"/>
                <w:sz w:val="24"/>
              </w:rPr>
              <w:t xml:space="preserve">Eliminar o </w:t>
            </w:r>
            <w:proofErr w:type="spellStart"/>
            <w:r w:rsidRPr="00F630BC">
              <w:rPr>
                <w:rFonts w:ascii="Arial" w:hAnsi="Arial"/>
                <w:sz w:val="24"/>
              </w:rPr>
              <w:t>cascateamento</w:t>
            </w:r>
            <w:proofErr w:type="spellEnd"/>
            <w:r w:rsidRPr="00F630BC">
              <w:rPr>
                <w:rFonts w:ascii="Arial" w:hAnsi="Arial"/>
                <w:sz w:val="24"/>
              </w:rPr>
              <w:t xml:space="preserve"> </w:t>
            </w:r>
            <w:r w:rsidR="00DA4D83" w:rsidRPr="00F630BC">
              <w:rPr>
                <w:rFonts w:ascii="Arial" w:hAnsi="Arial"/>
                <w:sz w:val="24"/>
              </w:rPr>
              <w:t>da água decantada na calha de recolhimento que encaminha água para os filtros;</w:t>
            </w:r>
            <w:r w:rsidR="00DE4557" w:rsidRPr="00F630BC">
              <w:rPr>
                <w:rFonts w:ascii="Arial" w:hAnsi="Arial"/>
                <w:sz w:val="24"/>
              </w:rPr>
              <w:t xml:space="preserve"> </w:t>
            </w:r>
            <w:r w:rsidR="002C47B2" w:rsidRPr="00F630BC">
              <w:rPr>
                <w:rFonts w:ascii="Arial" w:hAnsi="Arial"/>
                <w:sz w:val="24"/>
              </w:rPr>
              <w:t xml:space="preserve">O </w:t>
            </w:r>
            <w:proofErr w:type="spellStart"/>
            <w:r w:rsidR="002C47B2" w:rsidRPr="00F630BC">
              <w:rPr>
                <w:rFonts w:ascii="Arial" w:hAnsi="Arial"/>
                <w:sz w:val="24"/>
              </w:rPr>
              <w:t>cascateamento</w:t>
            </w:r>
            <w:proofErr w:type="spellEnd"/>
            <w:r w:rsidR="002C47B2" w:rsidRPr="00F630BC">
              <w:rPr>
                <w:rFonts w:ascii="Arial" w:hAnsi="Arial"/>
                <w:sz w:val="24"/>
              </w:rPr>
              <w:t xml:space="preserve"> é uma característica</w:t>
            </w:r>
            <w:r w:rsidR="00CF1E2E" w:rsidRPr="00F630BC">
              <w:rPr>
                <w:rFonts w:ascii="Arial" w:hAnsi="Arial"/>
                <w:sz w:val="24"/>
              </w:rPr>
              <w:t xml:space="preserve"> do projeto construtivo da ETA</w:t>
            </w:r>
            <w:r w:rsidR="002C47B2" w:rsidRPr="00F630BC">
              <w:rPr>
                <w:rFonts w:ascii="Arial" w:hAnsi="Arial"/>
                <w:sz w:val="24"/>
              </w:rPr>
              <w:t xml:space="preserve">, não sendo ele o responsável por desvios de desempenho. </w:t>
            </w:r>
            <w:r w:rsidR="000E6C54" w:rsidRPr="00F630BC">
              <w:rPr>
                <w:rFonts w:ascii="Arial" w:hAnsi="Arial"/>
                <w:sz w:val="24"/>
              </w:rPr>
              <w:t>Neste sentido, n</w:t>
            </w:r>
            <w:r w:rsidR="002C47B2" w:rsidRPr="00F630BC">
              <w:rPr>
                <w:rFonts w:ascii="Arial" w:hAnsi="Arial"/>
                <w:sz w:val="24"/>
              </w:rPr>
              <w:t xml:space="preserve">ão </w:t>
            </w:r>
            <w:r w:rsidR="000E6C54" w:rsidRPr="00F630BC">
              <w:rPr>
                <w:rFonts w:ascii="Arial" w:hAnsi="Arial"/>
                <w:sz w:val="24"/>
              </w:rPr>
              <w:t>haverá</w:t>
            </w:r>
            <w:r w:rsidR="002C47B2" w:rsidRPr="00F630BC">
              <w:rPr>
                <w:rFonts w:ascii="Arial" w:hAnsi="Arial"/>
                <w:sz w:val="24"/>
              </w:rPr>
              <w:t xml:space="preserve"> intervenção da Fundação </w:t>
            </w:r>
            <w:r w:rsidR="000E6C54" w:rsidRPr="00F630BC">
              <w:rPr>
                <w:rFonts w:ascii="Arial" w:hAnsi="Arial"/>
                <w:sz w:val="24"/>
              </w:rPr>
              <w:t>R</w:t>
            </w:r>
            <w:r w:rsidR="002C47B2" w:rsidRPr="00F630BC">
              <w:rPr>
                <w:rFonts w:ascii="Arial" w:hAnsi="Arial"/>
                <w:sz w:val="24"/>
              </w:rPr>
              <w:t>enova neste item.</w:t>
            </w:r>
            <w:r w:rsidR="00DE4557" w:rsidRPr="00F630BC">
              <w:rPr>
                <w:rFonts w:ascii="Arial" w:hAnsi="Arial"/>
                <w:sz w:val="24"/>
              </w:rPr>
              <w:t xml:space="preserve">  </w:t>
            </w:r>
            <w:r w:rsidR="00CF1E2E" w:rsidRPr="00F630BC">
              <w:rPr>
                <w:rFonts w:ascii="Arial" w:hAnsi="Arial"/>
                <w:sz w:val="24"/>
              </w:rPr>
              <w:t xml:space="preserve"> </w:t>
            </w:r>
          </w:p>
          <w:p w:rsidR="00F630BC" w:rsidRDefault="008D214F" w:rsidP="00086810">
            <w:pPr>
              <w:pStyle w:val="PargrafodaLista"/>
              <w:numPr>
                <w:ilvl w:val="0"/>
                <w:numId w:val="12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 w:rsidRPr="00F630BC">
              <w:rPr>
                <w:rFonts w:ascii="Arial" w:hAnsi="Arial"/>
                <w:sz w:val="24"/>
              </w:rPr>
              <w:t>O treinamento para operação dos equipamentos de automação da ETA foi fornecido para a equipe que estava operando a ETA no momento da entrega. A Fundação irá avaliar a possibilidade de fornecer outro treinamento para a equipe da COPASA</w:t>
            </w:r>
          </w:p>
          <w:p w:rsidR="00334E87" w:rsidRDefault="00334E87" w:rsidP="00086810">
            <w:pPr>
              <w:pStyle w:val="PargrafodaLista"/>
              <w:numPr>
                <w:ilvl w:val="0"/>
                <w:numId w:val="12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Entrega do Manual de Operação da ETA.</w:t>
            </w:r>
          </w:p>
          <w:p w:rsidR="00F41D6F" w:rsidRPr="000650DE" w:rsidRDefault="000650DE" w:rsidP="0060650B">
            <w:pPr>
              <w:tabs>
                <w:tab w:val="left" w:pos="720"/>
              </w:tabs>
              <w:spacing w:before="120" w:line="360" w:lineRule="auto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5.4. </w:t>
            </w:r>
            <w:r w:rsidRPr="000650DE">
              <w:rPr>
                <w:rFonts w:ascii="Arial" w:hAnsi="Arial"/>
                <w:b/>
                <w:sz w:val="24"/>
              </w:rPr>
              <w:t>REDE DE DISTRIBUIÇÃO</w:t>
            </w:r>
          </w:p>
          <w:p w:rsidR="00056CFB" w:rsidRDefault="000E6C54" w:rsidP="0060650B">
            <w:pPr>
              <w:pStyle w:val="PargrafodaLista"/>
              <w:numPr>
                <w:ilvl w:val="0"/>
                <w:numId w:val="9"/>
              </w:numPr>
              <w:tabs>
                <w:tab w:val="left" w:pos="720"/>
              </w:tabs>
              <w:spacing w:line="360" w:lineRule="auto"/>
              <w:ind w:left="714" w:hanging="357"/>
              <w:contextualSpacing w:val="0"/>
              <w:jc w:val="both"/>
              <w:rPr>
                <w:rFonts w:ascii="Arial" w:hAnsi="Arial"/>
                <w:sz w:val="24"/>
              </w:rPr>
            </w:pPr>
            <w:r w:rsidRPr="00112ECA">
              <w:rPr>
                <w:rFonts w:ascii="Arial" w:hAnsi="Arial"/>
                <w:sz w:val="24"/>
              </w:rPr>
              <w:t>O sistema de elevação de água será repotenciado para atender à condição operacional de 30L/s, será adotada a vazão de 40L/s</w:t>
            </w:r>
            <w:r>
              <w:rPr>
                <w:rFonts w:ascii="Arial" w:hAnsi="Arial"/>
                <w:sz w:val="24"/>
              </w:rPr>
              <w:t>, que é a condição nominal da ETA</w:t>
            </w:r>
            <w:proofErr w:type="gramStart"/>
            <w:r w:rsidRPr="00112ECA">
              <w:rPr>
                <w:rFonts w:ascii="Arial" w:hAnsi="Arial"/>
                <w:sz w:val="24"/>
              </w:rPr>
              <w:t>”</w:t>
            </w:r>
            <w:proofErr w:type="gramEnd"/>
          </w:p>
          <w:p w:rsidR="000E6C54" w:rsidRDefault="000E6C54" w:rsidP="0060650B">
            <w:pPr>
              <w:pStyle w:val="PargrafodaLista"/>
              <w:numPr>
                <w:ilvl w:val="0"/>
                <w:numId w:val="9"/>
              </w:numPr>
              <w:tabs>
                <w:tab w:val="left" w:pos="720"/>
              </w:tabs>
              <w:spacing w:line="360" w:lineRule="auto"/>
              <w:ind w:left="714" w:hanging="357"/>
              <w:contextualSpacing w:val="0"/>
              <w:jc w:val="both"/>
              <w:rPr>
                <w:rFonts w:ascii="Arial" w:hAnsi="Arial"/>
                <w:sz w:val="24"/>
              </w:rPr>
            </w:pPr>
            <w:r w:rsidRPr="00112ECA">
              <w:rPr>
                <w:rFonts w:ascii="Arial" w:hAnsi="Arial"/>
                <w:sz w:val="24"/>
              </w:rPr>
              <w:t xml:space="preserve">Para o </w:t>
            </w:r>
            <w:proofErr w:type="spellStart"/>
            <w:r w:rsidRPr="00112ECA">
              <w:rPr>
                <w:rFonts w:ascii="Arial" w:hAnsi="Arial"/>
                <w:sz w:val="24"/>
              </w:rPr>
              <w:t>repotenciamento</w:t>
            </w:r>
            <w:proofErr w:type="spellEnd"/>
            <w:r w:rsidRPr="00112ECA">
              <w:rPr>
                <w:rFonts w:ascii="Arial" w:hAnsi="Arial"/>
                <w:sz w:val="24"/>
              </w:rPr>
              <w:t xml:space="preserve"> das bombas da estação elevatória instalada dentro da área da ETA será necessário </w:t>
            </w:r>
            <w:proofErr w:type="gramStart"/>
            <w:r w:rsidRPr="00112ECA">
              <w:rPr>
                <w:rFonts w:ascii="Arial" w:hAnsi="Arial"/>
                <w:sz w:val="24"/>
              </w:rPr>
              <w:t>a</w:t>
            </w:r>
            <w:proofErr w:type="gramEnd"/>
            <w:r w:rsidRPr="00112ECA">
              <w:rPr>
                <w:rFonts w:ascii="Arial" w:hAnsi="Arial"/>
                <w:sz w:val="24"/>
              </w:rPr>
              <w:t xml:space="preserve"> substituição do motor elétrico para uma potência de 60 CV, bem como da substituição do rotor por outro de maior diâmetro. Ainda é necessário </w:t>
            </w:r>
            <w:r w:rsidR="0078238A">
              <w:rPr>
                <w:rFonts w:ascii="Arial" w:hAnsi="Arial"/>
                <w:sz w:val="24"/>
              </w:rPr>
              <w:t xml:space="preserve">avaliar </w:t>
            </w:r>
            <w:r w:rsidRPr="00112ECA">
              <w:rPr>
                <w:rFonts w:ascii="Arial" w:hAnsi="Arial"/>
                <w:sz w:val="24"/>
              </w:rPr>
              <w:t>o impacto no acionamento desses motores</w:t>
            </w:r>
          </w:p>
          <w:p w:rsidR="00B536BF" w:rsidRPr="0080242A" w:rsidRDefault="00B536BF" w:rsidP="0078238A">
            <w:pPr>
              <w:pStyle w:val="PargrafodaLista"/>
              <w:tabs>
                <w:tab w:val="left" w:pos="720"/>
              </w:tabs>
              <w:spacing w:line="360" w:lineRule="auto"/>
              <w:ind w:left="1311"/>
              <w:contextualSpacing w:val="0"/>
              <w:jc w:val="both"/>
              <w:rPr>
                <w:rFonts w:ascii="Arial" w:hAnsi="Arial"/>
                <w:sz w:val="24"/>
              </w:rPr>
            </w:pPr>
          </w:p>
          <w:p w:rsidR="00056CFB" w:rsidRDefault="00056CFB" w:rsidP="0060650B">
            <w:pPr>
              <w:pStyle w:val="PargrafodaLista"/>
              <w:numPr>
                <w:ilvl w:val="0"/>
                <w:numId w:val="9"/>
              </w:numPr>
              <w:tabs>
                <w:tab w:val="left" w:pos="720"/>
              </w:tabs>
              <w:spacing w:before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Corrigir no </w:t>
            </w:r>
            <w:r w:rsidR="0060650B">
              <w:rPr>
                <w:rFonts w:ascii="Arial" w:hAnsi="Arial"/>
                <w:sz w:val="24"/>
              </w:rPr>
              <w:t>diagnóstico</w:t>
            </w:r>
            <w:r w:rsidR="00F64EA8">
              <w:rPr>
                <w:rFonts w:ascii="Arial" w:hAnsi="Arial"/>
                <w:sz w:val="24"/>
              </w:rPr>
              <w:t>:</w:t>
            </w:r>
            <w:r>
              <w:rPr>
                <w:rFonts w:ascii="Arial" w:hAnsi="Arial"/>
                <w:sz w:val="24"/>
              </w:rPr>
              <w:t xml:space="preserve"> a bomba sobressalente se refere ao conjunto motobomba da EAT </w:t>
            </w:r>
            <w:r w:rsidR="00CE03F4">
              <w:rPr>
                <w:rFonts w:ascii="Arial" w:hAnsi="Arial"/>
                <w:sz w:val="24"/>
              </w:rPr>
              <w:t>principal, instalado</w:t>
            </w:r>
            <w:r>
              <w:rPr>
                <w:rFonts w:ascii="Arial" w:hAnsi="Arial"/>
                <w:sz w:val="24"/>
              </w:rPr>
              <w:t>s na ETA.</w:t>
            </w:r>
          </w:p>
          <w:p w:rsidR="00E4042D" w:rsidRDefault="00256134" w:rsidP="00056CFB">
            <w:pPr>
              <w:pStyle w:val="PargrafodaLista"/>
              <w:numPr>
                <w:ilvl w:val="0"/>
                <w:numId w:val="9"/>
              </w:num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Quanto à </w:t>
            </w:r>
            <w:r w:rsidR="00E4042D">
              <w:rPr>
                <w:rFonts w:ascii="Arial" w:hAnsi="Arial"/>
                <w:sz w:val="24"/>
              </w:rPr>
              <w:t xml:space="preserve">elevatória Alex Muller (denominado </w:t>
            </w:r>
            <w:r w:rsidR="00F64EA8">
              <w:rPr>
                <w:rFonts w:ascii="Arial" w:hAnsi="Arial"/>
                <w:sz w:val="24"/>
              </w:rPr>
              <w:t xml:space="preserve">pelo SAAE como </w:t>
            </w:r>
            <w:r w:rsidR="00E4042D">
              <w:rPr>
                <w:rFonts w:ascii="Arial" w:hAnsi="Arial"/>
                <w:sz w:val="24"/>
              </w:rPr>
              <w:t>booster Alex Muller)</w:t>
            </w:r>
            <w:r>
              <w:rPr>
                <w:rFonts w:ascii="Arial" w:hAnsi="Arial"/>
                <w:sz w:val="24"/>
              </w:rPr>
              <w:t>, está a cargo da Fundaç</w:t>
            </w:r>
            <w:r w:rsidR="00E4042D">
              <w:rPr>
                <w:rFonts w:ascii="Arial" w:hAnsi="Arial"/>
                <w:sz w:val="24"/>
              </w:rPr>
              <w:t>ão RENOVA:</w:t>
            </w:r>
          </w:p>
          <w:p w:rsidR="00E4042D" w:rsidRDefault="00E4042D" w:rsidP="00B60D93">
            <w:pPr>
              <w:pStyle w:val="PargrafodaLista"/>
              <w:numPr>
                <w:ilvl w:val="1"/>
                <w:numId w:val="9"/>
              </w:numPr>
              <w:tabs>
                <w:tab w:val="left" w:pos="720"/>
              </w:tabs>
              <w:spacing w:before="120" w:after="120" w:line="360" w:lineRule="auto"/>
              <w:ind w:left="1169" w:hanging="425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</w:t>
            </w:r>
            <w:r w:rsidR="00256134">
              <w:rPr>
                <w:rFonts w:ascii="Arial" w:hAnsi="Arial"/>
                <w:sz w:val="24"/>
              </w:rPr>
              <w:t>emanejamento do painel elétrico</w:t>
            </w:r>
            <w:r w:rsidR="00056CFB">
              <w:rPr>
                <w:rFonts w:ascii="Arial" w:hAnsi="Arial"/>
                <w:sz w:val="24"/>
              </w:rPr>
              <w:t xml:space="preserve"> </w:t>
            </w:r>
            <w:r w:rsidR="00F64EA8">
              <w:rPr>
                <w:rFonts w:ascii="Arial" w:hAnsi="Arial"/>
                <w:sz w:val="24"/>
              </w:rPr>
              <w:t xml:space="preserve">que se encontra instalado no abrigo </w:t>
            </w:r>
            <w:r w:rsidR="00256134">
              <w:rPr>
                <w:rFonts w:ascii="Arial" w:hAnsi="Arial"/>
                <w:sz w:val="24"/>
              </w:rPr>
              <w:t>subterrâne</w:t>
            </w:r>
            <w:r w:rsidR="00F64EA8">
              <w:rPr>
                <w:rFonts w:ascii="Arial" w:hAnsi="Arial"/>
                <w:sz w:val="24"/>
              </w:rPr>
              <w:t xml:space="preserve">o para nível superior, em abrigo próprio a ser construído no </w:t>
            </w:r>
            <w:r>
              <w:rPr>
                <w:rFonts w:ascii="Arial" w:hAnsi="Arial"/>
                <w:sz w:val="24"/>
              </w:rPr>
              <w:t xml:space="preserve">canteiro central, ao lado do padrão de energia; </w:t>
            </w:r>
          </w:p>
          <w:p w:rsidR="00056CFB" w:rsidRDefault="00E4042D" w:rsidP="00B60D93">
            <w:pPr>
              <w:pStyle w:val="PargrafodaLista"/>
              <w:numPr>
                <w:ilvl w:val="1"/>
                <w:numId w:val="9"/>
              </w:numPr>
              <w:tabs>
                <w:tab w:val="left" w:pos="1169"/>
              </w:tabs>
              <w:spacing w:before="120" w:after="120" w:line="360" w:lineRule="auto"/>
              <w:ind w:left="1169" w:hanging="425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</w:t>
            </w:r>
            <w:r w:rsidR="00256134">
              <w:rPr>
                <w:rFonts w:ascii="Arial" w:hAnsi="Arial"/>
                <w:sz w:val="24"/>
              </w:rPr>
              <w:t xml:space="preserve">onstrução de </w:t>
            </w:r>
            <w:r>
              <w:rPr>
                <w:rFonts w:ascii="Arial" w:hAnsi="Arial"/>
                <w:sz w:val="24"/>
              </w:rPr>
              <w:t xml:space="preserve">um </w:t>
            </w:r>
            <w:r w:rsidR="00256134">
              <w:rPr>
                <w:rFonts w:ascii="Arial" w:hAnsi="Arial"/>
                <w:sz w:val="24"/>
              </w:rPr>
              <w:t>abrigo</w:t>
            </w:r>
            <w:r>
              <w:rPr>
                <w:rFonts w:ascii="Arial" w:hAnsi="Arial"/>
                <w:sz w:val="24"/>
              </w:rPr>
              <w:t xml:space="preserve"> para o painel</w:t>
            </w:r>
            <w:r w:rsidR="00256134">
              <w:rPr>
                <w:rFonts w:ascii="Arial" w:hAnsi="Arial"/>
                <w:sz w:val="24"/>
              </w:rPr>
              <w:t xml:space="preserve">, com </w:t>
            </w:r>
            <w:r w:rsidR="00056CFB">
              <w:rPr>
                <w:rFonts w:ascii="Arial" w:hAnsi="Arial"/>
                <w:sz w:val="24"/>
              </w:rPr>
              <w:t>proteção de acesso</w:t>
            </w:r>
            <w:r w:rsidR="00256134">
              <w:rPr>
                <w:rFonts w:ascii="Arial" w:hAnsi="Arial"/>
                <w:sz w:val="24"/>
              </w:rPr>
              <w:t xml:space="preserve">, </w:t>
            </w:r>
            <w:r>
              <w:rPr>
                <w:rFonts w:ascii="Arial" w:hAnsi="Arial"/>
                <w:sz w:val="24"/>
              </w:rPr>
              <w:t xml:space="preserve"> deverá ter o portão em veneziana e </w:t>
            </w:r>
            <w:r w:rsidR="00056CFB">
              <w:rPr>
                <w:rFonts w:ascii="Arial" w:hAnsi="Arial"/>
                <w:sz w:val="24"/>
              </w:rPr>
              <w:t>grade de proteção</w:t>
            </w:r>
            <w:r w:rsidR="00B60D93">
              <w:rPr>
                <w:rFonts w:ascii="Arial" w:hAnsi="Arial"/>
                <w:sz w:val="24"/>
              </w:rPr>
              <w:t xml:space="preserve">, </w:t>
            </w:r>
            <w:r w:rsidR="00056CFB">
              <w:rPr>
                <w:rFonts w:ascii="Arial" w:hAnsi="Arial"/>
                <w:sz w:val="24"/>
              </w:rPr>
              <w:t xml:space="preserve">instalação de alambrado </w:t>
            </w:r>
            <w:r w:rsidR="00256134">
              <w:rPr>
                <w:rFonts w:ascii="Arial" w:hAnsi="Arial"/>
                <w:sz w:val="24"/>
              </w:rPr>
              <w:t>no entorno da elevatória</w:t>
            </w:r>
            <w:r w:rsidR="0047413F">
              <w:rPr>
                <w:rFonts w:ascii="Arial" w:hAnsi="Arial"/>
                <w:sz w:val="24"/>
              </w:rPr>
              <w:t>;</w:t>
            </w:r>
          </w:p>
          <w:p w:rsidR="000650DE" w:rsidRPr="0047413F" w:rsidRDefault="0047413F" w:rsidP="0047413F">
            <w:pPr>
              <w:pStyle w:val="PargrafodaLista"/>
              <w:numPr>
                <w:ilvl w:val="1"/>
                <w:numId w:val="9"/>
              </w:numPr>
              <w:tabs>
                <w:tab w:val="left" w:pos="1169"/>
              </w:tabs>
              <w:spacing w:before="120" w:after="120" w:line="360" w:lineRule="auto"/>
              <w:ind w:left="1169" w:hanging="425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  <w:r w:rsidR="000E6C54">
              <w:rPr>
                <w:rFonts w:ascii="Arial" w:hAnsi="Arial"/>
                <w:sz w:val="24"/>
              </w:rPr>
              <w:t xml:space="preserve">Avaliar a </w:t>
            </w:r>
            <w:r w:rsidR="00086810">
              <w:rPr>
                <w:rFonts w:ascii="Arial" w:hAnsi="Arial"/>
                <w:sz w:val="24"/>
              </w:rPr>
              <w:t>necessidade</w:t>
            </w:r>
            <w:r w:rsidR="000E6C54">
              <w:rPr>
                <w:rFonts w:ascii="Arial" w:hAnsi="Arial"/>
                <w:sz w:val="24"/>
              </w:rPr>
              <w:t xml:space="preserve"> da</w:t>
            </w:r>
            <w:r w:rsidR="000E6C54" w:rsidRPr="0047413F">
              <w:rPr>
                <w:rFonts w:ascii="Arial" w:hAnsi="Arial"/>
                <w:sz w:val="24"/>
              </w:rPr>
              <w:t xml:space="preserve"> </w:t>
            </w:r>
            <w:r w:rsidR="000E6C54">
              <w:rPr>
                <w:rFonts w:ascii="Arial" w:hAnsi="Arial"/>
                <w:sz w:val="24"/>
              </w:rPr>
              <w:t>i</w:t>
            </w:r>
            <w:r w:rsidR="000650DE" w:rsidRPr="0047413F">
              <w:rPr>
                <w:rFonts w:ascii="Arial" w:hAnsi="Arial"/>
                <w:sz w:val="24"/>
              </w:rPr>
              <w:t>nstalação de um canal de ventilação para o conjunto motobomba.</w:t>
            </w:r>
          </w:p>
          <w:p w:rsidR="00177AEC" w:rsidRDefault="000650DE" w:rsidP="000650DE">
            <w:pPr>
              <w:tabs>
                <w:tab w:val="left" w:pos="720"/>
              </w:tabs>
              <w:spacing w:before="120" w:after="120"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Sem mais para se tratar os participantes presentes aprovam o diagnostico, ficando a Fundação Renova responsável por apresentar um macrocronograma para as soluções técnicas propostas neste diagnóstico. </w:t>
            </w:r>
          </w:p>
          <w:p w:rsidR="00177AEC" w:rsidRDefault="00177AEC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</w:p>
          <w:p w:rsidR="00177AEC" w:rsidRDefault="00177AEC" w:rsidP="00DD1F4E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both"/>
              <w:rPr>
                <w:rFonts w:ascii="Arial" w:hAnsi="Arial"/>
                <w:sz w:val="24"/>
              </w:rPr>
            </w:pPr>
          </w:p>
          <w:p w:rsidR="004E32FC" w:rsidRDefault="00D74B5F" w:rsidP="00D74B5F">
            <w:pPr>
              <w:pStyle w:val="PargrafodaLista"/>
              <w:tabs>
                <w:tab w:val="left" w:pos="720"/>
              </w:tabs>
              <w:spacing w:before="120" w:after="120" w:line="360" w:lineRule="auto"/>
              <w:ind w:left="57"/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Ipatinga, 24/11/2017</w:t>
            </w:r>
          </w:p>
        </w:tc>
        <w:bookmarkStart w:id="0" w:name="_GoBack"/>
        <w:bookmarkEnd w:id="0"/>
      </w:tr>
    </w:tbl>
    <w:p w:rsidR="00523EAA" w:rsidRPr="00637D4C" w:rsidRDefault="00523EAA">
      <w:pPr>
        <w:tabs>
          <w:tab w:val="left" w:pos="720"/>
        </w:tabs>
        <w:rPr>
          <w:rFonts w:ascii="Arial" w:hAnsi="Arial"/>
          <w:sz w:val="6"/>
          <w:szCs w:val="6"/>
        </w:rPr>
      </w:pPr>
    </w:p>
    <w:p w:rsidR="00061D28" w:rsidRDefault="00061D28">
      <w:pPr>
        <w:rPr>
          <w:sz w:val="10"/>
        </w:rPr>
      </w:pPr>
    </w:p>
    <w:p w:rsidR="00061D28" w:rsidRDefault="00061D28">
      <w:pPr>
        <w:rPr>
          <w:sz w:val="10"/>
        </w:rPr>
      </w:pPr>
    </w:p>
    <w:p w:rsidR="00637D4C" w:rsidRPr="00637D4C" w:rsidRDefault="00637D4C">
      <w:pPr>
        <w:rPr>
          <w:sz w:val="6"/>
          <w:szCs w:val="6"/>
        </w:rPr>
      </w:pPr>
    </w:p>
    <w:p w:rsidR="00523EAA" w:rsidRDefault="00523EAA">
      <w:pPr>
        <w:rPr>
          <w:sz w:val="10"/>
        </w:rPr>
      </w:pPr>
    </w:p>
    <w:sectPr w:rsidR="00523EAA" w:rsidSect="00E457D0">
      <w:headerReference w:type="default" r:id="rId8"/>
      <w:footerReference w:type="default" r:id="rId9"/>
      <w:pgSz w:w="11907" w:h="16840" w:code="9"/>
      <w:pgMar w:top="567" w:right="567" w:bottom="851" w:left="1134" w:header="227" w:footer="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76F" w:rsidRDefault="00C7076F">
      <w:r>
        <w:separator/>
      </w:r>
    </w:p>
  </w:endnote>
  <w:endnote w:type="continuationSeparator" w:id="0">
    <w:p w:rsidR="00C7076F" w:rsidRDefault="00C7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78F" w:rsidRPr="00061D28" w:rsidRDefault="00523EAA" w:rsidP="0095078F">
    <w:pPr>
      <w:pStyle w:val="Corpodetexto3"/>
      <w:spacing w:after="0"/>
      <w:rPr>
        <w:sz w:val="14"/>
        <w:szCs w:val="14"/>
      </w:rPr>
    </w:pPr>
    <w:r w:rsidRPr="00061D28">
      <w:rPr>
        <w:rFonts w:ascii="Arial" w:hAnsi="Arial"/>
        <w:sz w:val="14"/>
        <w:szCs w:val="14"/>
      </w:rPr>
      <w:t xml:space="preserve">ADM.01.0022       -    </w:t>
    </w:r>
    <w:r w:rsidR="00061D28">
      <w:rPr>
        <w:rFonts w:ascii="Arial" w:hAnsi="Arial"/>
        <w:sz w:val="14"/>
        <w:szCs w:val="14"/>
      </w:rPr>
      <w:t>0</w:t>
    </w:r>
    <w:r w:rsidR="000908BD">
      <w:rPr>
        <w:rFonts w:ascii="Arial" w:hAnsi="Arial"/>
        <w:sz w:val="14"/>
        <w:szCs w:val="14"/>
      </w:rPr>
      <w:t>6</w:t>
    </w:r>
    <w:r w:rsidR="00061D28">
      <w:rPr>
        <w:rFonts w:ascii="Arial" w:hAnsi="Arial"/>
        <w:sz w:val="14"/>
        <w:szCs w:val="14"/>
      </w:rPr>
      <w:t>/10</w:t>
    </w:r>
    <w:r w:rsidRPr="00061D28">
      <w:rPr>
        <w:sz w:val="14"/>
        <w:szCs w:val="14"/>
      </w:rPr>
      <w:t xml:space="preserve">                                   </w:t>
    </w:r>
    <w:r w:rsidR="00061D28">
      <w:rPr>
        <w:sz w:val="14"/>
        <w:szCs w:val="14"/>
      </w:rPr>
      <w:t xml:space="preserve">                                 </w:t>
    </w:r>
    <w:r w:rsidRPr="00061D28">
      <w:rPr>
        <w:sz w:val="14"/>
        <w:szCs w:val="14"/>
      </w:rPr>
      <w:t xml:space="preserve"> </w:t>
    </w:r>
    <w:r w:rsidR="0095078F" w:rsidRPr="00061D28">
      <w:rPr>
        <w:sz w:val="14"/>
        <w:szCs w:val="14"/>
      </w:rPr>
      <w:tab/>
      <w:t xml:space="preserve">             </w:t>
    </w:r>
    <w:r w:rsidR="0095078F" w:rsidRPr="00061D28">
      <w:rPr>
        <w:rFonts w:ascii="Arial" w:hAnsi="Arial"/>
        <w:sz w:val="14"/>
        <w:szCs w:val="14"/>
      </w:rPr>
      <w:t>Arquivo disponível</w:t>
    </w:r>
    <w:r w:rsidR="00E66390">
      <w:rPr>
        <w:rFonts w:ascii="Arial" w:hAnsi="Arial"/>
        <w:sz w:val="14"/>
        <w:szCs w:val="14"/>
      </w:rPr>
      <w:t xml:space="preserve"> em Público (U:)\Informações\DVD</w:t>
    </w:r>
    <w:r w:rsidR="0095078F" w:rsidRPr="00061D28">
      <w:rPr>
        <w:rFonts w:ascii="Arial" w:hAnsi="Arial"/>
        <w:sz w:val="14"/>
        <w:szCs w:val="14"/>
      </w:rPr>
      <w:t>E\Formulários.doc</w:t>
    </w:r>
    <w:r w:rsidR="0095078F" w:rsidRPr="00061D28">
      <w:rPr>
        <w:sz w:val="14"/>
        <w:szCs w:val="14"/>
      </w:rPr>
      <w:t xml:space="preserve"> </w:t>
    </w:r>
  </w:p>
  <w:tbl>
    <w:tblPr>
      <w:tblW w:w="0" w:type="auto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3" w:type="dxa"/>
        <w:right w:w="113" w:type="dxa"/>
      </w:tblCellMar>
      <w:tblLook w:val="0000"/>
    </w:tblPr>
    <w:tblGrid>
      <w:gridCol w:w="6237"/>
      <w:gridCol w:w="1701"/>
      <w:gridCol w:w="2268"/>
    </w:tblGrid>
    <w:tr w:rsidR="00507ED9" w:rsidTr="00684416">
      <w:trPr>
        <w:cantSplit/>
        <w:trHeight w:hRule="exact" w:val="601"/>
      </w:trPr>
      <w:tc>
        <w:tcPr>
          <w:tcW w:w="6237" w:type="dxa"/>
        </w:tcPr>
        <w:p w:rsidR="00507ED9" w:rsidRDefault="00507ED9" w:rsidP="00684416">
          <w:pPr>
            <w:pStyle w:val="Fontepargpadro1"/>
            <w:widowControl/>
            <w:tabs>
              <w:tab w:val="left" w:pos="720"/>
            </w:tabs>
            <w:spacing w:before="20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ELABORADO POR:</w:t>
          </w:r>
        </w:p>
        <w:p w:rsidR="00811CCC" w:rsidRPr="00811CCC" w:rsidRDefault="00811CCC" w:rsidP="00811CCC">
          <w:r>
            <w:t>Lourailton Pereira</w:t>
          </w:r>
        </w:p>
      </w:tc>
      <w:tc>
        <w:tcPr>
          <w:tcW w:w="1701" w:type="dxa"/>
        </w:tcPr>
        <w:p w:rsidR="00507ED9" w:rsidRDefault="00507ED9" w:rsidP="00684416">
          <w:pPr>
            <w:pStyle w:val="Fontepargpadro1"/>
            <w:widowControl/>
            <w:tabs>
              <w:tab w:val="left" w:pos="720"/>
            </w:tabs>
            <w:spacing w:before="20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UNIDADE:</w:t>
          </w:r>
        </w:p>
        <w:p w:rsidR="00811CCC" w:rsidRPr="00811CCC" w:rsidRDefault="00811CCC" w:rsidP="00811CCC">
          <w:r>
            <w:t>DVVA</w:t>
          </w:r>
        </w:p>
      </w:tc>
      <w:tc>
        <w:tcPr>
          <w:tcW w:w="2268" w:type="dxa"/>
        </w:tcPr>
        <w:p w:rsidR="00507ED9" w:rsidRDefault="00507ED9" w:rsidP="00684416">
          <w:pPr>
            <w:pStyle w:val="Fontepargpadro1"/>
            <w:widowControl/>
            <w:tabs>
              <w:tab w:val="left" w:pos="720"/>
            </w:tabs>
            <w:spacing w:before="20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RAMAL:</w:t>
          </w:r>
        </w:p>
        <w:p w:rsidR="00811CCC" w:rsidRPr="00811CCC" w:rsidRDefault="00811CCC" w:rsidP="00811CCC">
          <w:r>
            <w:t>31 3829 7561 / 7561</w:t>
          </w:r>
        </w:p>
      </w:tc>
    </w:tr>
  </w:tbl>
  <w:p w:rsidR="00523EAA" w:rsidRDefault="0095078F">
    <w:pPr>
      <w:pStyle w:val="Rodap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76F" w:rsidRDefault="00C7076F">
      <w:r>
        <w:separator/>
      </w:r>
    </w:p>
  </w:footnote>
  <w:footnote w:type="continuationSeparator" w:id="0">
    <w:p w:rsidR="00C7076F" w:rsidRDefault="00C70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/>
    </w:tblPr>
    <w:tblGrid>
      <w:gridCol w:w="2127"/>
      <w:gridCol w:w="4841"/>
      <w:gridCol w:w="287"/>
      <w:gridCol w:w="1959"/>
      <w:gridCol w:w="992"/>
    </w:tblGrid>
    <w:tr w:rsidR="00507ED9" w:rsidTr="00684416">
      <w:trPr>
        <w:cantSplit/>
        <w:trHeight w:val="527"/>
      </w:trPr>
      <w:tc>
        <w:tcPr>
          <w:tcW w:w="2127" w:type="dxa"/>
          <w:vMerge w:val="restart"/>
          <w:tcBorders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clear" w:pos="4320"/>
              <w:tab w:val="clear" w:pos="8640"/>
              <w:tab w:val="left" w:pos="720"/>
            </w:tabs>
            <w:ind w:left="-113"/>
            <w:rPr>
              <w:sz w:val="18"/>
            </w:rPr>
          </w:pPr>
          <w:r>
            <w:rPr>
              <w:rFonts w:ascii="Arial" w:hAnsi="Arial"/>
              <w:b/>
              <w:noProof/>
              <w:sz w:val="24"/>
            </w:rPr>
            <w:drawing>
              <wp:inline distT="0" distB="0" distL="0" distR="0">
                <wp:extent cx="1314450" cy="666750"/>
                <wp:effectExtent l="19050" t="0" r="0" b="0"/>
                <wp:docPr id="3" name="Imagem 2" descr="LogoCopasaPr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CopasaPr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1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left" w:pos="720"/>
            </w:tabs>
            <w:rPr>
              <w:rFonts w:ascii="Arial" w:hAnsi="Arial"/>
              <w:b/>
              <w:sz w:val="26"/>
            </w:rPr>
          </w:pPr>
        </w:p>
        <w:p w:rsidR="00507ED9" w:rsidRDefault="00507ED9" w:rsidP="00684416">
          <w:pPr>
            <w:pStyle w:val="Cabealho"/>
            <w:tabs>
              <w:tab w:val="left" w:pos="720"/>
            </w:tabs>
            <w:spacing w:before="120"/>
            <w:jc w:val="center"/>
            <w:rPr>
              <w:rFonts w:ascii="Arial" w:hAnsi="Arial"/>
              <w:b/>
              <w:sz w:val="26"/>
              <w:vertAlign w:val="subscript"/>
            </w:rPr>
          </w:pPr>
          <w:r>
            <w:rPr>
              <w:rFonts w:ascii="Arial" w:hAnsi="Arial"/>
              <w:b/>
              <w:spacing w:val="20"/>
              <w:sz w:val="26"/>
            </w:rPr>
            <w:t>ATA DE REUNIÃO</w:t>
          </w:r>
        </w:p>
      </w:tc>
      <w:tc>
        <w:tcPr>
          <w:tcW w:w="287" w:type="dxa"/>
          <w:tcBorders>
            <w:left w:val="single" w:sz="4" w:space="0" w:color="auto"/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left" w:pos="720"/>
            </w:tabs>
            <w:ind w:left="34"/>
            <w:jc w:val="center"/>
            <w:rPr>
              <w:rFonts w:ascii="Arial" w:hAnsi="Arial"/>
              <w:b/>
              <w:sz w:val="28"/>
            </w:rPr>
          </w:pPr>
        </w:p>
      </w:tc>
      <w:tc>
        <w:tcPr>
          <w:tcW w:w="1959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left" w:pos="720"/>
            </w:tabs>
            <w:spacing w:before="120"/>
            <w:rPr>
              <w:rFonts w:ascii="Arial" w:hAnsi="Arial"/>
              <w:b/>
              <w:sz w:val="22"/>
              <w:vertAlign w:val="subscript"/>
            </w:rPr>
          </w:pPr>
          <w:r>
            <w:rPr>
              <w:rFonts w:ascii="Arial" w:hAnsi="Arial"/>
              <w:b/>
              <w:sz w:val="22"/>
            </w:rPr>
            <w:t xml:space="preserve">Nº: </w:t>
          </w:r>
          <w:r w:rsidR="00B4638B">
            <w:rPr>
              <w:rFonts w:ascii="Arial" w:hAnsi="Arial"/>
              <w:b/>
              <w:sz w:val="22"/>
            </w:rPr>
            <w:t>04</w:t>
          </w:r>
          <w:r w:rsidR="008A3F5E">
            <w:rPr>
              <w:rFonts w:ascii="Arial" w:hAnsi="Arial"/>
              <w:b/>
              <w:sz w:val="22"/>
            </w:rPr>
            <w:t>/2017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left" w:pos="720"/>
            </w:tabs>
            <w:spacing w:before="120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AR</w:t>
          </w:r>
        </w:p>
      </w:tc>
    </w:tr>
    <w:tr w:rsidR="00507ED9" w:rsidTr="00684416">
      <w:trPr>
        <w:cantSplit/>
      </w:trPr>
      <w:tc>
        <w:tcPr>
          <w:tcW w:w="2127" w:type="dxa"/>
          <w:vMerge/>
          <w:tcBorders>
            <w:right w:val="single" w:sz="4" w:space="0" w:color="auto"/>
          </w:tcBorders>
        </w:tcPr>
        <w:p w:rsidR="00507ED9" w:rsidRDefault="00507ED9" w:rsidP="00684416">
          <w:pPr>
            <w:tabs>
              <w:tab w:val="left" w:pos="720"/>
            </w:tabs>
            <w:rPr>
              <w:rFonts w:ascii="Arial" w:hAnsi="Arial"/>
            </w:rPr>
          </w:pPr>
        </w:p>
      </w:tc>
      <w:tc>
        <w:tcPr>
          <w:tcW w:w="4841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left" w:pos="720"/>
            </w:tabs>
            <w:spacing w:before="60"/>
            <w:jc w:val="center"/>
            <w:rPr>
              <w:rFonts w:ascii="Arial" w:hAnsi="Arial"/>
              <w:b/>
              <w:sz w:val="26"/>
            </w:rPr>
          </w:pPr>
        </w:p>
      </w:tc>
      <w:tc>
        <w:tcPr>
          <w:tcW w:w="287" w:type="dxa"/>
          <w:tcBorders>
            <w:left w:val="single" w:sz="4" w:space="0" w:color="auto"/>
            <w:right w:val="single" w:sz="4" w:space="0" w:color="auto"/>
          </w:tcBorders>
        </w:tcPr>
        <w:p w:rsidR="00507ED9" w:rsidRDefault="00507ED9" w:rsidP="00684416">
          <w:pPr>
            <w:pStyle w:val="Cabealho"/>
            <w:tabs>
              <w:tab w:val="left" w:pos="720"/>
            </w:tabs>
            <w:ind w:left="34"/>
            <w:jc w:val="center"/>
            <w:rPr>
              <w:rFonts w:ascii="Arial" w:hAnsi="Arial"/>
              <w:b/>
              <w:sz w:val="28"/>
            </w:rPr>
          </w:pPr>
        </w:p>
      </w:tc>
      <w:tc>
        <w:tcPr>
          <w:tcW w:w="19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07ED9" w:rsidRDefault="00507ED9" w:rsidP="004E32FC">
          <w:pPr>
            <w:pStyle w:val="Cabealho"/>
            <w:tabs>
              <w:tab w:val="left" w:pos="720"/>
            </w:tabs>
            <w:spacing w:before="120"/>
            <w:rPr>
              <w:rFonts w:ascii="Arial" w:hAnsi="Arial"/>
              <w:b/>
              <w:sz w:val="22"/>
              <w:vertAlign w:val="subscript"/>
            </w:rPr>
          </w:pPr>
          <w:r>
            <w:rPr>
              <w:rFonts w:ascii="Arial" w:hAnsi="Arial"/>
              <w:b/>
              <w:sz w:val="22"/>
            </w:rPr>
            <w:t xml:space="preserve">Data: </w:t>
          </w:r>
          <w:r w:rsidR="004E32FC">
            <w:rPr>
              <w:rFonts w:ascii="Arial" w:hAnsi="Arial"/>
              <w:b/>
              <w:sz w:val="22"/>
            </w:rPr>
            <w:t>24</w:t>
          </w:r>
          <w:r w:rsidR="008A3F5E">
            <w:rPr>
              <w:rFonts w:ascii="Arial" w:hAnsi="Arial"/>
              <w:b/>
              <w:sz w:val="22"/>
            </w:rPr>
            <w:t>/</w:t>
          </w:r>
          <w:r w:rsidR="004E32FC">
            <w:rPr>
              <w:rFonts w:ascii="Arial" w:hAnsi="Arial"/>
              <w:b/>
              <w:sz w:val="22"/>
            </w:rPr>
            <w:t>11</w:t>
          </w:r>
          <w:r w:rsidR="008A3F5E">
            <w:rPr>
              <w:rFonts w:ascii="Arial" w:hAnsi="Arial"/>
              <w:b/>
              <w:sz w:val="22"/>
            </w:rPr>
            <w:t>/2017</w:t>
          </w:r>
        </w:p>
      </w:tc>
      <w:tc>
        <w:tcPr>
          <w:tcW w:w="99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07ED9" w:rsidRDefault="00507ED9" w:rsidP="00232EFF">
          <w:pPr>
            <w:pStyle w:val="Cabealho"/>
            <w:tabs>
              <w:tab w:val="left" w:pos="720"/>
            </w:tabs>
            <w:spacing w:before="120"/>
            <w:rPr>
              <w:rFonts w:ascii="Arial" w:hAnsi="Arial"/>
              <w:b/>
              <w:sz w:val="22"/>
              <w:vertAlign w:val="subscript"/>
            </w:rPr>
          </w:pPr>
          <w:proofErr w:type="spellStart"/>
          <w:proofErr w:type="gramStart"/>
          <w:r>
            <w:rPr>
              <w:rFonts w:ascii="Arial" w:hAnsi="Arial"/>
              <w:b/>
              <w:sz w:val="22"/>
            </w:rPr>
            <w:t>fl</w:t>
          </w:r>
          <w:proofErr w:type="spellEnd"/>
          <w:proofErr w:type="gramEnd"/>
          <w:r>
            <w:rPr>
              <w:rFonts w:ascii="Arial" w:hAnsi="Arial"/>
              <w:b/>
              <w:sz w:val="22"/>
            </w:rPr>
            <w:t xml:space="preserve">: </w:t>
          </w:r>
          <w:r w:rsidR="008A284C">
            <w:rPr>
              <w:rFonts w:ascii="Arial" w:hAnsi="Arial"/>
              <w:b/>
              <w:sz w:val="22"/>
            </w:rPr>
            <w:fldChar w:fldCharType="begin"/>
          </w:r>
          <w:r w:rsidR="00232EFF">
            <w:rPr>
              <w:rFonts w:ascii="Arial" w:hAnsi="Arial"/>
              <w:b/>
              <w:sz w:val="22"/>
            </w:rPr>
            <w:instrText xml:space="preserve"> PAGE  \* Arabic  \* MERGEFORMAT </w:instrText>
          </w:r>
          <w:r w:rsidR="008A284C">
            <w:rPr>
              <w:rFonts w:ascii="Arial" w:hAnsi="Arial"/>
              <w:b/>
              <w:sz w:val="22"/>
            </w:rPr>
            <w:fldChar w:fldCharType="separate"/>
          </w:r>
          <w:r w:rsidR="00FC3836">
            <w:rPr>
              <w:rFonts w:ascii="Arial" w:hAnsi="Arial"/>
              <w:b/>
              <w:noProof/>
              <w:sz w:val="22"/>
            </w:rPr>
            <w:t>1</w:t>
          </w:r>
          <w:r w:rsidR="008A284C">
            <w:rPr>
              <w:rFonts w:ascii="Arial" w:hAnsi="Arial"/>
              <w:b/>
              <w:sz w:val="22"/>
            </w:rPr>
            <w:fldChar w:fldCharType="end"/>
          </w:r>
          <w:r w:rsidR="00232EFF">
            <w:rPr>
              <w:rFonts w:ascii="Arial" w:hAnsi="Arial"/>
              <w:b/>
              <w:sz w:val="22"/>
            </w:rPr>
            <w:t>/</w:t>
          </w:r>
          <w:r w:rsidR="00086810">
            <w:rPr>
              <w:rFonts w:ascii="Arial" w:hAnsi="Arial"/>
              <w:b/>
              <w:sz w:val="22"/>
            </w:rPr>
            <w:t>4</w:t>
          </w:r>
        </w:p>
      </w:tc>
    </w:tr>
  </w:tbl>
  <w:p w:rsidR="00507ED9" w:rsidRDefault="00507ED9" w:rsidP="00232EF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38E3"/>
    <w:multiLevelType w:val="hybridMultilevel"/>
    <w:tmpl w:val="12B85D58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36341C8"/>
    <w:multiLevelType w:val="hybridMultilevel"/>
    <w:tmpl w:val="9940D448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5FB497C"/>
    <w:multiLevelType w:val="hybridMultilevel"/>
    <w:tmpl w:val="D5663EAE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E60335F"/>
    <w:multiLevelType w:val="hybridMultilevel"/>
    <w:tmpl w:val="03122DB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F3820"/>
    <w:multiLevelType w:val="hybridMultilevel"/>
    <w:tmpl w:val="E21E55D0"/>
    <w:lvl w:ilvl="0" w:tplc="0416000F">
      <w:start w:val="1"/>
      <w:numFmt w:val="decimal"/>
      <w:lvlText w:val="%1."/>
      <w:lvlJc w:val="left"/>
      <w:pPr>
        <w:ind w:left="816" w:hanging="360"/>
      </w:pPr>
    </w:lvl>
    <w:lvl w:ilvl="1" w:tplc="04160019" w:tentative="1">
      <w:start w:val="1"/>
      <w:numFmt w:val="lowerLetter"/>
      <w:lvlText w:val="%2."/>
      <w:lvlJc w:val="left"/>
      <w:pPr>
        <w:ind w:left="1536" w:hanging="360"/>
      </w:pPr>
    </w:lvl>
    <w:lvl w:ilvl="2" w:tplc="0416001B" w:tentative="1">
      <w:start w:val="1"/>
      <w:numFmt w:val="lowerRoman"/>
      <w:lvlText w:val="%3."/>
      <w:lvlJc w:val="right"/>
      <w:pPr>
        <w:ind w:left="2256" w:hanging="180"/>
      </w:pPr>
    </w:lvl>
    <w:lvl w:ilvl="3" w:tplc="0416000F" w:tentative="1">
      <w:start w:val="1"/>
      <w:numFmt w:val="decimal"/>
      <w:lvlText w:val="%4."/>
      <w:lvlJc w:val="left"/>
      <w:pPr>
        <w:ind w:left="2976" w:hanging="360"/>
      </w:pPr>
    </w:lvl>
    <w:lvl w:ilvl="4" w:tplc="04160019" w:tentative="1">
      <w:start w:val="1"/>
      <w:numFmt w:val="lowerLetter"/>
      <w:lvlText w:val="%5."/>
      <w:lvlJc w:val="left"/>
      <w:pPr>
        <w:ind w:left="3696" w:hanging="360"/>
      </w:pPr>
    </w:lvl>
    <w:lvl w:ilvl="5" w:tplc="0416001B" w:tentative="1">
      <w:start w:val="1"/>
      <w:numFmt w:val="lowerRoman"/>
      <w:lvlText w:val="%6."/>
      <w:lvlJc w:val="right"/>
      <w:pPr>
        <w:ind w:left="4416" w:hanging="180"/>
      </w:pPr>
    </w:lvl>
    <w:lvl w:ilvl="6" w:tplc="0416000F" w:tentative="1">
      <w:start w:val="1"/>
      <w:numFmt w:val="decimal"/>
      <w:lvlText w:val="%7."/>
      <w:lvlJc w:val="left"/>
      <w:pPr>
        <w:ind w:left="5136" w:hanging="360"/>
      </w:pPr>
    </w:lvl>
    <w:lvl w:ilvl="7" w:tplc="04160019" w:tentative="1">
      <w:start w:val="1"/>
      <w:numFmt w:val="lowerLetter"/>
      <w:lvlText w:val="%8."/>
      <w:lvlJc w:val="left"/>
      <w:pPr>
        <w:ind w:left="5856" w:hanging="360"/>
      </w:pPr>
    </w:lvl>
    <w:lvl w:ilvl="8" w:tplc="0416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5">
    <w:nsid w:val="56257EA3"/>
    <w:multiLevelType w:val="hybridMultilevel"/>
    <w:tmpl w:val="1FCE9290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E215953"/>
    <w:multiLevelType w:val="hybridMultilevel"/>
    <w:tmpl w:val="066CD710"/>
    <w:lvl w:ilvl="0" w:tplc="0416000B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64276CF9"/>
    <w:multiLevelType w:val="hybridMultilevel"/>
    <w:tmpl w:val="C6E279DC"/>
    <w:lvl w:ilvl="0" w:tplc="4BB4AF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720350"/>
    <w:multiLevelType w:val="multilevel"/>
    <w:tmpl w:val="14009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2" w:hanging="2160"/>
      </w:pPr>
      <w:rPr>
        <w:rFonts w:hint="default"/>
      </w:rPr>
    </w:lvl>
  </w:abstractNum>
  <w:abstractNum w:abstractNumId="9">
    <w:nsid w:val="65D26CF0"/>
    <w:multiLevelType w:val="hybridMultilevel"/>
    <w:tmpl w:val="6D445C8E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6E11EB5"/>
    <w:multiLevelType w:val="hybridMultilevel"/>
    <w:tmpl w:val="6F3A70A0"/>
    <w:lvl w:ilvl="0" w:tplc="0416000F">
      <w:start w:val="1"/>
      <w:numFmt w:val="decimal"/>
      <w:lvlText w:val="%1."/>
      <w:lvlJc w:val="left"/>
      <w:pPr>
        <w:ind w:left="777" w:hanging="360"/>
      </w:pPr>
    </w:lvl>
    <w:lvl w:ilvl="1" w:tplc="04160019" w:tentative="1">
      <w:start w:val="1"/>
      <w:numFmt w:val="lowerLetter"/>
      <w:lvlText w:val="%2."/>
      <w:lvlJc w:val="left"/>
      <w:pPr>
        <w:ind w:left="1497" w:hanging="360"/>
      </w:pPr>
    </w:lvl>
    <w:lvl w:ilvl="2" w:tplc="0416001B" w:tentative="1">
      <w:start w:val="1"/>
      <w:numFmt w:val="lowerRoman"/>
      <w:lvlText w:val="%3."/>
      <w:lvlJc w:val="right"/>
      <w:pPr>
        <w:ind w:left="2217" w:hanging="180"/>
      </w:pPr>
    </w:lvl>
    <w:lvl w:ilvl="3" w:tplc="0416000F" w:tentative="1">
      <w:start w:val="1"/>
      <w:numFmt w:val="decimal"/>
      <w:lvlText w:val="%4."/>
      <w:lvlJc w:val="left"/>
      <w:pPr>
        <w:ind w:left="2937" w:hanging="360"/>
      </w:pPr>
    </w:lvl>
    <w:lvl w:ilvl="4" w:tplc="04160019" w:tentative="1">
      <w:start w:val="1"/>
      <w:numFmt w:val="lowerLetter"/>
      <w:lvlText w:val="%5."/>
      <w:lvlJc w:val="left"/>
      <w:pPr>
        <w:ind w:left="3657" w:hanging="360"/>
      </w:pPr>
    </w:lvl>
    <w:lvl w:ilvl="5" w:tplc="0416001B" w:tentative="1">
      <w:start w:val="1"/>
      <w:numFmt w:val="lowerRoman"/>
      <w:lvlText w:val="%6."/>
      <w:lvlJc w:val="right"/>
      <w:pPr>
        <w:ind w:left="4377" w:hanging="180"/>
      </w:pPr>
    </w:lvl>
    <w:lvl w:ilvl="6" w:tplc="0416000F" w:tentative="1">
      <w:start w:val="1"/>
      <w:numFmt w:val="decimal"/>
      <w:lvlText w:val="%7."/>
      <w:lvlJc w:val="left"/>
      <w:pPr>
        <w:ind w:left="5097" w:hanging="360"/>
      </w:pPr>
    </w:lvl>
    <w:lvl w:ilvl="7" w:tplc="04160019" w:tentative="1">
      <w:start w:val="1"/>
      <w:numFmt w:val="lowerLetter"/>
      <w:lvlText w:val="%8."/>
      <w:lvlJc w:val="left"/>
      <w:pPr>
        <w:ind w:left="5817" w:hanging="360"/>
      </w:pPr>
    </w:lvl>
    <w:lvl w:ilvl="8" w:tplc="041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7BFF2E2A"/>
    <w:multiLevelType w:val="hybridMultilevel"/>
    <w:tmpl w:val="728A7654"/>
    <w:lvl w:ilvl="0" w:tplc="0416000F">
      <w:start w:val="1"/>
      <w:numFmt w:val="decimal"/>
      <w:lvlText w:val="%1."/>
      <w:lvlJc w:val="left"/>
      <w:pPr>
        <w:ind w:left="777" w:hanging="360"/>
      </w:pPr>
    </w:lvl>
    <w:lvl w:ilvl="1" w:tplc="04160019" w:tentative="1">
      <w:start w:val="1"/>
      <w:numFmt w:val="lowerLetter"/>
      <w:lvlText w:val="%2."/>
      <w:lvlJc w:val="left"/>
      <w:pPr>
        <w:ind w:left="1497" w:hanging="360"/>
      </w:pPr>
    </w:lvl>
    <w:lvl w:ilvl="2" w:tplc="0416001B" w:tentative="1">
      <w:start w:val="1"/>
      <w:numFmt w:val="lowerRoman"/>
      <w:lvlText w:val="%3."/>
      <w:lvlJc w:val="right"/>
      <w:pPr>
        <w:ind w:left="2217" w:hanging="180"/>
      </w:pPr>
    </w:lvl>
    <w:lvl w:ilvl="3" w:tplc="0416000F" w:tentative="1">
      <w:start w:val="1"/>
      <w:numFmt w:val="decimal"/>
      <w:lvlText w:val="%4."/>
      <w:lvlJc w:val="left"/>
      <w:pPr>
        <w:ind w:left="2937" w:hanging="360"/>
      </w:pPr>
    </w:lvl>
    <w:lvl w:ilvl="4" w:tplc="04160019" w:tentative="1">
      <w:start w:val="1"/>
      <w:numFmt w:val="lowerLetter"/>
      <w:lvlText w:val="%5."/>
      <w:lvlJc w:val="left"/>
      <w:pPr>
        <w:ind w:left="3657" w:hanging="360"/>
      </w:pPr>
    </w:lvl>
    <w:lvl w:ilvl="5" w:tplc="0416001B" w:tentative="1">
      <w:start w:val="1"/>
      <w:numFmt w:val="lowerRoman"/>
      <w:lvlText w:val="%6."/>
      <w:lvlJc w:val="right"/>
      <w:pPr>
        <w:ind w:left="4377" w:hanging="180"/>
      </w:pPr>
    </w:lvl>
    <w:lvl w:ilvl="6" w:tplc="0416000F" w:tentative="1">
      <w:start w:val="1"/>
      <w:numFmt w:val="decimal"/>
      <w:lvlText w:val="%7."/>
      <w:lvlJc w:val="left"/>
      <w:pPr>
        <w:ind w:left="5097" w:hanging="360"/>
      </w:pPr>
    </w:lvl>
    <w:lvl w:ilvl="7" w:tplc="04160019" w:tentative="1">
      <w:start w:val="1"/>
      <w:numFmt w:val="lowerLetter"/>
      <w:lvlText w:val="%8."/>
      <w:lvlJc w:val="left"/>
      <w:pPr>
        <w:ind w:left="5817" w:hanging="360"/>
      </w:pPr>
    </w:lvl>
    <w:lvl w:ilvl="8" w:tplc="0416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4"/>
  </w:num>
  <w:num w:numId="5">
    <w:abstractNumId w:val="7"/>
  </w:num>
  <w:num w:numId="6">
    <w:abstractNumId w:val="11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ales Guilherme Harmendani Teixeira">
    <w15:presenceInfo w15:providerId="AD" w15:userId="S-1-12-1-3708793098-1263246737-42823302-31155150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57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791A8D"/>
    <w:rsid w:val="0004099E"/>
    <w:rsid w:val="00051B94"/>
    <w:rsid w:val="00056CFB"/>
    <w:rsid w:val="00061D28"/>
    <w:rsid w:val="000650DE"/>
    <w:rsid w:val="00086810"/>
    <w:rsid w:val="000908BD"/>
    <w:rsid w:val="0009757F"/>
    <w:rsid w:val="000E6C54"/>
    <w:rsid w:val="000F22B8"/>
    <w:rsid w:val="000F58AF"/>
    <w:rsid w:val="0015073A"/>
    <w:rsid w:val="00170263"/>
    <w:rsid w:val="00170D7A"/>
    <w:rsid w:val="00177AEC"/>
    <w:rsid w:val="0018170A"/>
    <w:rsid w:val="001A2B25"/>
    <w:rsid w:val="001D33C7"/>
    <w:rsid w:val="001D6AD1"/>
    <w:rsid w:val="001F37E5"/>
    <w:rsid w:val="002005DD"/>
    <w:rsid w:val="00232EFF"/>
    <w:rsid w:val="002503BD"/>
    <w:rsid w:val="00256134"/>
    <w:rsid w:val="002671E3"/>
    <w:rsid w:val="00274B4B"/>
    <w:rsid w:val="00275043"/>
    <w:rsid w:val="002A641C"/>
    <w:rsid w:val="002A7F5E"/>
    <w:rsid w:val="002C47B2"/>
    <w:rsid w:val="002F7138"/>
    <w:rsid w:val="00334E87"/>
    <w:rsid w:val="00376A39"/>
    <w:rsid w:val="0038033E"/>
    <w:rsid w:val="00387140"/>
    <w:rsid w:val="003A48AD"/>
    <w:rsid w:val="0041336E"/>
    <w:rsid w:val="00416265"/>
    <w:rsid w:val="00422FF7"/>
    <w:rsid w:val="0047413F"/>
    <w:rsid w:val="004800EF"/>
    <w:rsid w:val="00481C90"/>
    <w:rsid w:val="004A16C4"/>
    <w:rsid w:val="004D1B2F"/>
    <w:rsid w:val="004D1D69"/>
    <w:rsid w:val="004E32FC"/>
    <w:rsid w:val="00500C45"/>
    <w:rsid w:val="00507ED9"/>
    <w:rsid w:val="00523EAA"/>
    <w:rsid w:val="00526653"/>
    <w:rsid w:val="00587EAC"/>
    <w:rsid w:val="005E3261"/>
    <w:rsid w:val="0060590D"/>
    <w:rsid w:val="0060650B"/>
    <w:rsid w:val="0061039A"/>
    <w:rsid w:val="00637D4C"/>
    <w:rsid w:val="00662857"/>
    <w:rsid w:val="00690374"/>
    <w:rsid w:val="006C37C1"/>
    <w:rsid w:val="006C7275"/>
    <w:rsid w:val="006D7B1C"/>
    <w:rsid w:val="006E4D08"/>
    <w:rsid w:val="00726A3A"/>
    <w:rsid w:val="0077412D"/>
    <w:rsid w:val="0078238A"/>
    <w:rsid w:val="00791A8D"/>
    <w:rsid w:val="0079765E"/>
    <w:rsid w:val="007D2F1D"/>
    <w:rsid w:val="007E71C9"/>
    <w:rsid w:val="007F4D2C"/>
    <w:rsid w:val="0080242A"/>
    <w:rsid w:val="00804F45"/>
    <w:rsid w:val="00811CCC"/>
    <w:rsid w:val="0081259F"/>
    <w:rsid w:val="0084112B"/>
    <w:rsid w:val="00877EE0"/>
    <w:rsid w:val="00883E7D"/>
    <w:rsid w:val="00895E48"/>
    <w:rsid w:val="00897EE2"/>
    <w:rsid w:val="008A284C"/>
    <w:rsid w:val="008A3F5E"/>
    <w:rsid w:val="008D214F"/>
    <w:rsid w:val="008D7938"/>
    <w:rsid w:val="008F1615"/>
    <w:rsid w:val="00924241"/>
    <w:rsid w:val="00924C4A"/>
    <w:rsid w:val="00943C6B"/>
    <w:rsid w:val="0095078F"/>
    <w:rsid w:val="0097129C"/>
    <w:rsid w:val="00972490"/>
    <w:rsid w:val="00993139"/>
    <w:rsid w:val="00995587"/>
    <w:rsid w:val="009C75C8"/>
    <w:rsid w:val="009D3A29"/>
    <w:rsid w:val="009F2DEF"/>
    <w:rsid w:val="00A35EC1"/>
    <w:rsid w:val="00A44EB3"/>
    <w:rsid w:val="00AC4E30"/>
    <w:rsid w:val="00B4275C"/>
    <w:rsid w:val="00B4638B"/>
    <w:rsid w:val="00B536BF"/>
    <w:rsid w:val="00B55B48"/>
    <w:rsid w:val="00B60D93"/>
    <w:rsid w:val="00B65B2D"/>
    <w:rsid w:val="00B87B92"/>
    <w:rsid w:val="00C03A78"/>
    <w:rsid w:val="00C0508F"/>
    <w:rsid w:val="00C10C58"/>
    <w:rsid w:val="00C13B2C"/>
    <w:rsid w:val="00C7076F"/>
    <w:rsid w:val="00C81766"/>
    <w:rsid w:val="00C8376B"/>
    <w:rsid w:val="00CB2BB6"/>
    <w:rsid w:val="00CE03F4"/>
    <w:rsid w:val="00CF1E2E"/>
    <w:rsid w:val="00D17817"/>
    <w:rsid w:val="00D427B9"/>
    <w:rsid w:val="00D74B5F"/>
    <w:rsid w:val="00D82AA2"/>
    <w:rsid w:val="00DA4D83"/>
    <w:rsid w:val="00DB5987"/>
    <w:rsid w:val="00DD1F4E"/>
    <w:rsid w:val="00DE4557"/>
    <w:rsid w:val="00DE4CF8"/>
    <w:rsid w:val="00E20A74"/>
    <w:rsid w:val="00E36799"/>
    <w:rsid w:val="00E4042D"/>
    <w:rsid w:val="00E457D0"/>
    <w:rsid w:val="00E46726"/>
    <w:rsid w:val="00E505CE"/>
    <w:rsid w:val="00E66390"/>
    <w:rsid w:val="00E857D5"/>
    <w:rsid w:val="00E92F17"/>
    <w:rsid w:val="00EB6347"/>
    <w:rsid w:val="00EC372D"/>
    <w:rsid w:val="00EF4C18"/>
    <w:rsid w:val="00F22ED3"/>
    <w:rsid w:val="00F23F9A"/>
    <w:rsid w:val="00F41D6F"/>
    <w:rsid w:val="00F55972"/>
    <w:rsid w:val="00F630BC"/>
    <w:rsid w:val="00F64EA8"/>
    <w:rsid w:val="00FA519C"/>
    <w:rsid w:val="00FB7DCE"/>
    <w:rsid w:val="00FC3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938"/>
  </w:style>
  <w:style w:type="paragraph" w:styleId="Ttulo7">
    <w:name w:val="heading 7"/>
    <w:basedOn w:val="Normal"/>
    <w:next w:val="Normal"/>
    <w:qFormat/>
    <w:rsid w:val="008D7938"/>
    <w:pPr>
      <w:keepNext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D7938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8D7938"/>
    <w:pPr>
      <w:tabs>
        <w:tab w:val="center" w:pos="4320"/>
        <w:tab w:val="right" w:pos="8640"/>
      </w:tabs>
    </w:pPr>
  </w:style>
  <w:style w:type="paragraph" w:customStyle="1" w:styleId="Fontepargpadro1">
    <w:name w:val="Fonte parág. padrão1"/>
    <w:next w:val="Normal"/>
    <w:rsid w:val="008D7938"/>
    <w:pPr>
      <w:widowControl w:val="0"/>
    </w:pPr>
  </w:style>
  <w:style w:type="paragraph" w:styleId="Corpodetexto">
    <w:name w:val="Body Text"/>
    <w:basedOn w:val="Normal"/>
    <w:rsid w:val="008D7938"/>
    <w:pPr>
      <w:widowControl w:val="0"/>
      <w:jc w:val="both"/>
    </w:pPr>
    <w:rPr>
      <w:snapToGrid w:val="0"/>
      <w:sz w:val="24"/>
    </w:rPr>
  </w:style>
  <w:style w:type="paragraph" w:styleId="Textodenotaderodap">
    <w:name w:val="footnote text"/>
    <w:basedOn w:val="Normal"/>
    <w:semiHidden/>
    <w:rsid w:val="008D7938"/>
  </w:style>
  <w:style w:type="paragraph" w:styleId="Corpodetexto3">
    <w:name w:val="Body Text 3"/>
    <w:basedOn w:val="Normal"/>
    <w:link w:val="Corpodetexto3Char"/>
    <w:rsid w:val="0095078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95078F"/>
    <w:rPr>
      <w:sz w:val="16"/>
      <w:szCs w:val="16"/>
    </w:rPr>
  </w:style>
  <w:style w:type="paragraph" w:styleId="Textodebalo">
    <w:name w:val="Balloon Text"/>
    <w:basedOn w:val="Normal"/>
    <w:link w:val="TextodebaloChar"/>
    <w:rsid w:val="009C75C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C75C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C75C8"/>
    <w:pPr>
      <w:ind w:left="720"/>
      <w:contextualSpacing/>
    </w:pPr>
  </w:style>
  <w:style w:type="paragraph" w:customStyle="1" w:styleId="Default">
    <w:name w:val="Default"/>
    <w:rsid w:val="00F630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0033-1847-4D2C-B3A7-8007D8F3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1131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Antecipação de pagamento de serviços de definição de fonte de produção, conforme cláusula</vt:lpstr>
    </vt:vector>
  </TitlesOfParts>
  <Company>COPASA-MG</Company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Antecipação de pagamento de serviços de definição de fonte de produção, conforme cláusula</dc:title>
  <dc:creator>COPASA</dc:creator>
  <cp:lastModifiedBy>Usuário do Windows</cp:lastModifiedBy>
  <cp:revision>2</cp:revision>
  <cp:lastPrinted>2010-05-07T20:37:00Z</cp:lastPrinted>
  <dcterms:created xsi:type="dcterms:W3CDTF">2017-12-13T11:52:00Z</dcterms:created>
  <dcterms:modified xsi:type="dcterms:W3CDTF">2017-12-13T11:52:00Z</dcterms:modified>
</cp:coreProperties>
</file>